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62"/>
        <w:gridCol w:w="7238"/>
      </w:tblGrid>
      <w:tr w:rsidR="005A5238" w14:paraId="03B7BF2C" w14:textId="77777777">
        <w:tc>
          <w:tcPr>
            <w:tcW w:w="2088" w:type="dxa"/>
          </w:tcPr>
          <w:p w14:paraId="3FFEEC58" w14:textId="77777777" w:rsidR="005A5238" w:rsidRPr="00F36059" w:rsidRDefault="005A5238">
            <w:pPr>
              <w:pStyle w:val="Heading1"/>
              <w:rPr>
                <w:sz w:val="16"/>
                <w:szCs w:val="16"/>
              </w:rPr>
            </w:pPr>
            <w:r>
              <w:t xml:space="preserve"> </w:t>
            </w:r>
          </w:p>
          <w:p w14:paraId="31BDD252" w14:textId="77777777" w:rsidR="005A5238" w:rsidRDefault="005A5238">
            <w:pPr>
              <w:jc w:val="center"/>
              <w:rPr>
                <w:position w:val="-6"/>
              </w:rPr>
            </w:pPr>
            <w:r w:rsidRPr="00411DDF">
              <w:rPr>
                <w:position w:val="-6"/>
              </w:rPr>
              <w:object w:dxaOrig="1342" w:dyaOrig="1485" w14:anchorId="5D4DF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4.5pt" o:ole="">
                  <v:imagedata r:id="rId12" o:title=""/>
                </v:shape>
                <o:OLEObject Type="Embed" ProgID="Word.Picture.8" ShapeID="_x0000_i1025" DrawAspect="Content" ObjectID="_1706603353" r:id="rId13"/>
              </w:object>
            </w:r>
          </w:p>
          <w:p w14:paraId="5A3A7246" w14:textId="77777777" w:rsidR="005A5238" w:rsidRDefault="005A5238">
            <w:pPr>
              <w:jc w:val="center"/>
            </w:pPr>
          </w:p>
        </w:tc>
        <w:tc>
          <w:tcPr>
            <w:tcW w:w="7488" w:type="dxa"/>
            <w:vAlign w:val="center"/>
          </w:tcPr>
          <w:p w14:paraId="0F3EC325" w14:textId="77777777" w:rsidR="005A5238" w:rsidRDefault="005A5238">
            <w:pPr>
              <w:pStyle w:val="TitleChapter"/>
              <w:rPr>
                <w:sz w:val="28"/>
              </w:rPr>
            </w:pPr>
            <w:smartTag w:uri="urn:schemas-microsoft-com:office:smarttags" w:element="place">
              <w:r>
                <w:rPr>
                  <w:sz w:val="28"/>
                </w:rPr>
                <w:t>Forest</w:t>
              </w:r>
            </w:smartTag>
            <w:r>
              <w:rPr>
                <w:sz w:val="28"/>
              </w:rPr>
              <w:t xml:space="preserve"> Service Handbook</w:t>
            </w:r>
          </w:p>
          <w:p w14:paraId="75D12281" w14:textId="77777777" w:rsidR="005A5238" w:rsidRDefault="005A5238">
            <w:pPr>
              <w:pStyle w:val="TitleChapter"/>
              <w:rPr>
                <w:sz w:val="28"/>
              </w:rPr>
            </w:pPr>
            <w:r>
              <w:rPr>
                <w:sz w:val="28"/>
              </w:rPr>
              <w:t>national headquarters (wo)</w:t>
            </w:r>
          </w:p>
          <w:p w14:paraId="73259450" w14:textId="77777777" w:rsidR="005A5238" w:rsidRDefault="005A5238">
            <w:pPr>
              <w:pStyle w:val="TitleChapter"/>
            </w:pPr>
            <w:smartTag w:uri="urn:schemas-microsoft-com:office:smarttags" w:element="place">
              <w:smartTag w:uri="urn:schemas-microsoft-com:office:smarttags" w:element="City">
                <w:r>
                  <w:rPr>
                    <w:sz w:val="28"/>
                  </w:rPr>
                  <w:t>Washington</w:t>
                </w:r>
              </w:smartTag>
              <w:r>
                <w:rPr>
                  <w:sz w:val="28"/>
                </w:rPr>
                <w:t xml:space="preserve">, </w:t>
              </w:r>
              <w:smartTag w:uri="urn:schemas-microsoft-com:office:smarttags" w:element="State">
                <w:r>
                  <w:rPr>
                    <w:sz w:val="28"/>
                  </w:rPr>
                  <w:t>DC</w:t>
                </w:r>
              </w:smartTag>
            </w:smartTag>
          </w:p>
        </w:tc>
      </w:tr>
    </w:tbl>
    <w:p w14:paraId="3B2DA312" w14:textId="77777777" w:rsidR="005A5238" w:rsidRDefault="005A5238"/>
    <w:p w14:paraId="60D5CA32" w14:textId="77777777" w:rsidR="00FF5336" w:rsidRDefault="00FF5336" w:rsidP="00FF5336">
      <w:pPr>
        <w:pStyle w:val="TitleChapter"/>
      </w:pPr>
      <w:r>
        <w:t>FSH 5309.11 - LAW ENFORCEMENT HANDBOOK</w:t>
      </w:r>
    </w:p>
    <w:p w14:paraId="04BAC625" w14:textId="77777777" w:rsidR="00FF5336" w:rsidRPr="00FF5336" w:rsidRDefault="00FF5336" w:rsidP="00FF5336">
      <w:pPr>
        <w:pStyle w:val="TitleChapter"/>
        <w:rPr>
          <w:sz w:val="20"/>
          <w:szCs w:val="20"/>
        </w:rPr>
      </w:pPr>
    </w:p>
    <w:p w14:paraId="0C503516" w14:textId="77777777" w:rsidR="00FF5336" w:rsidRDefault="00FF5336" w:rsidP="00FF5336">
      <w:pPr>
        <w:pStyle w:val="TitleChapter"/>
      </w:pPr>
      <w:r>
        <w:t>CHAPTER 80 - EQUIPMENT</w:t>
      </w:r>
    </w:p>
    <w:p w14:paraId="7C1156F1" w14:textId="77777777" w:rsidR="005A5238" w:rsidRPr="00556A41" w:rsidRDefault="005A5238">
      <w:pPr>
        <w:pStyle w:val="TitleChapter"/>
        <w:rPr>
          <w:sz w:val="20"/>
          <w:szCs w:val="20"/>
        </w:rPr>
      </w:pPr>
    </w:p>
    <w:p w14:paraId="40416678" w14:textId="6A1D9C41" w:rsidR="005A5238" w:rsidRDefault="005A5238">
      <w:pPr>
        <w:pStyle w:val="Categories"/>
        <w:rPr>
          <w:rFonts w:ascii="Times New Roman" w:hAnsi="Times New Roman"/>
          <w:b w:val="0"/>
          <w:color w:val="auto"/>
        </w:rPr>
      </w:pPr>
      <w:r>
        <w:t xml:space="preserve">Amendment No.:  </w:t>
      </w:r>
      <w:r w:rsidR="00353903" w:rsidRPr="00E566A4">
        <w:rPr>
          <w:rFonts w:ascii="Times New Roman" w:hAnsi="Times New Roman"/>
          <w:b w:val="0"/>
          <w:color w:val="auto"/>
        </w:rPr>
        <w:t>530</w:t>
      </w:r>
      <w:r w:rsidR="00753A85">
        <w:rPr>
          <w:rFonts w:ascii="Times New Roman" w:hAnsi="Times New Roman"/>
          <w:b w:val="0"/>
          <w:color w:val="auto"/>
        </w:rPr>
        <w:t>9</w:t>
      </w:r>
      <w:r w:rsidR="00353903" w:rsidRPr="00E566A4">
        <w:rPr>
          <w:rFonts w:ascii="Times New Roman" w:hAnsi="Times New Roman"/>
          <w:b w:val="0"/>
          <w:color w:val="auto"/>
        </w:rPr>
        <w:t>.11-202</w:t>
      </w:r>
      <w:r w:rsidR="00753A85">
        <w:rPr>
          <w:rFonts w:ascii="Times New Roman" w:hAnsi="Times New Roman"/>
          <w:b w:val="0"/>
          <w:color w:val="auto"/>
        </w:rPr>
        <w:t>2</w:t>
      </w:r>
      <w:r w:rsidR="00353903" w:rsidRPr="00E566A4">
        <w:rPr>
          <w:rFonts w:ascii="Times New Roman" w:hAnsi="Times New Roman"/>
          <w:b w:val="0"/>
          <w:color w:val="auto"/>
        </w:rPr>
        <w:t>-</w:t>
      </w:r>
      <w:r w:rsidR="00753A85">
        <w:rPr>
          <w:rFonts w:ascii="Times New Roman" w:hAnsi="Times New Roman"/>
          <w:b w:val="0"/>
          <w:color w:val="auto"/>
        </w:rPr>
        <w:t>4</w:t>
      </w:r>
    </w:p>
    <w:p w14:paraId="2804DA71" w14:textId="77777777" w:rsidR="005A5238" w:rsidRDefault="005A5238">
      <w:pPr>
        <w:pStyle w:val="Categories"/>
      </w:pPr>
    </w:p>
    <w:p w14:paraId="5D3CFA84" w14:textId="7C8C8B7C" w:rsidR="005A5238" w:rsidRPr="00753A85" w:rsidRDefault="00234CB1">
      <w:pPr>
        <w:pStyle w:val="Categories"/>
        <w:rPr>
          <w:rFonts w:ascii="Times New Roman" w:hAnsi="Times New Roman"/>
          <w:b w:val="0"/>
          <w:bCs/>
          <w:color w:val="auto"/>
        </w:rPr>
      </w:pPr>
      <w:r>
        <w:t xml:space="preserve">Effective Date: </w:t>
      </w:r>
      <w:r w:rsidR="00753A85">
        <w:t xml:space="preserve"> </w:t>
      </w:r>
      <w:r w:rsidR="00753A85">
        <w:rPr>
          <w:rFonts w:ascii="Times New Roman" w:hAnsi="Times New Roman"/>
          <w:b w:val="0"/>
          <w:bCs/>
          <w:color w:val="auto"/>
        </w:rPr>
        <w:t>February 17, 2022</w:t>
      </w:r>
      <w:r w:rsidR="00753A85">
        <w:rPr>
          <w:rFonts w:ascii="Times New Roman" w:hAnsi="Times New Roman"/>
          <w:b w:val="0"/>
          <w:bCs/>
          <w:color w:val="auto"/>
        </w:rPr>
        <w:tab/>
      </w:r>
      <w:r w:rsidR="00753A85">
        <w:rPr>
          <w:rFonts w:ascii="Times New Roman" w:hAnsi="Times New Roman"/>
          <w:b w:val="0"/>
          <w:bCs/>
          <w:color w:val="auto"/>
        </w:rPr>
        <w:tab/>
      </w:r>
      <w:r w:rsidR="00753A85">
        <w:rPr>
          <w:rFonts w:ascii="Times New Roman" w:hAnsi="Times New Roman"/>
          <w:b w:val="0"/>
          <w:bCs/>
          <w:color w:val="auto"/>
        </w:rPr>
        <w:tab/>
      </w:r>
    </w:p>
    <w:p w14:paraId="07636F26" w14:textId="77777777" w:rsidR="005A5238" w:rsidRPr="00556A41" w:rsidRDefault="005A5238">
      <w:pPr>
        <w:pStyle w:val="Categories"/>
        <w:rPr>
          <w:sz w:val="20"/>
          <w:szCs w:val="20"/>
        </w:rPr>
      </w:pPr>
    </w:p>
    <w:p w14:paraId="0CABCC71" w14:textId="77777777" w:rsidR="005A5238" w:rsidRDefault="005A5238">
      <w:pPr>
        <w:pStyle w:val="Categories"/>
      </w:pPr>
      <w:r>
        <w:t xml:space="preserve">Duration:  </w:t>
      </w:r>
      <w:r>
        <w:rPr>
          <w:rFonts w:ascii="Times New Roman" w:hAnsi="Times New Roman"/>
          <w:b w:val="0"/>
          <w:color w:val="auto"/>
        </w:rPr>
        <w:t>This amendment is effective until superseded or removed.</w:t>
      </w:r>
    </w:p>
    <w:p w14:paraId="35CEB10A" w14:textId="77777777" w:rsidR="005A5238" w:rsidRPr="00556A41" w:rsidRDefault="005A5238">
      <w:pPr>
        <w:pStyle w:val="Categories"/>
        <w:rPr>
          <w:sz w:val="20"/>
          <w:szCs w:val="20"/>
        </w:rPr>
      </w:pPr>
    </w:p>
    <w:tbl>
      <w:tblPr>
        <w:tblW w:w="9648" w:type="dxa"/>
        <w:tblBorders>
          <w:insideH w:val="single" w:sz="4" w:space="0" w:color="auto"/>
        </w:tblBorders>
        <w:tblLook w:val="0000" w:firstRow="0" w:lastRow="0" w:firstColumn="0" w:lastColumn="0" w:noHBand="0" w:noVBand="0"/>
      </w:tblPr>
      <w:tblGrid>
        <w:gridCol w:w="5868"/>
        <w:gridCol w:w="3780"/>
      </w:tblGrid>
      <w:tr w:rsidR="005A5238" w14:paraId="500EBD7E" w14:textId="77777777" w:rsidTr="005B2A2C">
        <w:tc>
          <w:tcPr>
            <w:tcW w:w="5868" w:type="dxa"/>
            <w:tcBorders>
              <w:top w:val="nil"/>
              <w:bottom w:val="nil"/>
            </w:tcBorders>
          </w:tcPr>
          <w:p w14:paraId="556AA9FE" w14:textId="1FE08DB8" w:rsidR="005A5238" w:rsidRPr="00753A85" w:rsidRDefault="005A5238">
            <w:pPr>
              <w:pStyle w:val="Categories"/>
              <w:rPr>
                <w:rFonts w:ascii="Times New Roman" w:hAnsi="Times New Roman"/>
                <w:b w:val="0"/>
                <w:bCs/>
                <w:color w:val="auto"/>
              </w:rPr>
            </w:pPr>
            <w:r>
              <w:rPr>
                <w:bCs/>
              </w:rPr>
              <w:t>Approved:</w:t>
            </w:r>
            <w:r>
              <w:t xml:space="preserve">  </w:t>
            </w:r>
            <w:r w:rsidR="00753A85">
              <w:rPr>
                <w:rFonts w:ascii="Times New Roman" w:hAnsi="Times New Roman"/>
                <w:b w:val="0"/>
                <w:bCs/>
                <w:color w:val="auto"/>
              </w:rPr>
              <w:t>ANGELA COLEMAN</w:t>
            </w:r>
          </w:p>
          <w:p w14:paraId="78085B8C" w14:textId="77777777" w:rsidR="005A5238" w:rsidRPr="005B2A2C" w:rsidRDefault="005A5238" w:rsidP="00CC6188">
            <w:r>
              <w:tab/>
              <w:t xml:space="preserve">          </w:t>
            </w:r>
            <w:r w:rsidR="005B2A2C" w:rsidRPr="005B2A2C">
              <w:t>Associate Chief</w:t>
            </w:r>
          </w:p>
        </w:tc>
        <w:tc>
          <w:tcPr>
            <w:tcW w:w="3780" w:type="dxa"/>
            <w:tcBorders>
              <w:top w:val="nil"/>
              <w:bottom w:val="nil"/>
            </w:tcBorders>
          </w:tcPr>
          <w:p w14:paraId="73AD07BC" w14:textId="2521BD96" w:rsidR="005A5238" w:rsidRDefault="005A5238" w:rsidP="005B2A2C">
            <w:r>
              <w:rPr>
                <w:rFonts w:ascii="Arial" w:hAnsi="Arial"/>
                <w:b/>
                <w:color w:val="0000FF"/>
              </w:rPr>
              <w:t>Date Approved:</w:t>
            </w:r>
            <w:r>
              <w:t xml:space="preserve">  </w:t>
            </w:r>
            <w:r w:rsidR="00753A85">
              <w:t>02/16/2022</w:t>
            </w:r>
          </w:p>
        </w:tc>
      </w:tr>
      <w:tr w:rsidR="005B2A2C" w14:paraId="1A724B37" w14:textId="77777777" w:rsidTr="005B2A2C">
        <w:tblPrEx>
          <w:tblLook w:val="04A0" w:firstRow="1" w:lastRow="0" w:firstColumn="1" w:lastColumn="0" w:noHBand="0" w:noVBand="1"/>
        </w:tblPrEx>
        <w:tc>
          <w:tcPr>
            <w:tcW w:w="5868" w:type="dxa"/>
            <w:tcBorders>
              <w:top w:val="nil"/>
            </w:tcBorders>
            <w:hideMark/>
          </w:tcPr>
          <w:p w14:paraId="608870E6" w14:textId="77777777" w:rsidR="005B2A2C" w:rsidRDefault="005B2A2C"/>
        </w:tc>
        <w:tc>
          <w:tcPr>
            <w:tcW w:w="3780" w:type="dxa"/>
            <w:tcBorders>
              <w:top w:val="nil"/>
            </w:tcBorders>
            <w:hideMark/>
          </w:tcPr>
          <w:p w14:paraId="6D60177F" w14:textId="77777777" w:rsidR="005B2A2C" w:rsidRDefault="005B2A2C"/>
        </w:tc>
      </w:tr>
    </w:tbl>
    <w:p w14:paraId="2DBC3BFF" w14:textId="77777777" w:rsidR="005B2A2C" w:rsidRDefault="005B2A2C" w:rsidP="005B2A2C">
      <w:pPr>
        <w:pStyle w:val="Categories"/>
        <w:rPr>
          <w:bCs/>
        </w:rPr>
      </w:pPr>
    </w:p>
    <w:p w14:paraId="29567643" w14:textId="184A2A27" w:rsidR="005B2A2C" w:rsidRDefault="005B2A2C" w:rsidP="005B2A2C">
      <w:pPr>
        <w:pStyle w:val="Categories"/>
        <w:rPr>
          <w:rFonts w:ascii="Times New Roman" w:hAnsi="Times New Roman"/>
          <w:b w:val="0"/>
          <w:color w:val="auto"/>
        </w:rPr>
      </w:pPr>
      <w:r>
        <w:rPr>
          <w:bCs/>
        </w:rPr>
        <w:t xml:space="preserve">Posting Instructions:  </w:t>
      </w:r>
      <w:r>
        <w:rPr>
          <w:rFonts w:ascii="Times New Roman" w:hAnsi="Times New Roman"/>
          <w:b w:val="0"/>
          <w:color w:val="auto"/>
        </w:rPr>
        <w:t>Amendments are numbered consecutively by handbook number and calendar year.  Post by document; remove the entire document and replace it with this amendment.  Retain this transmittal as the first page(s) of this document.  The last amendment to this handbook was 5309.11-</w:t>
      </w:r>
      <w:r w:rsidR="00E566A4">
        <w:rPr>
          <w:rFonts w:ascii="Times New Roman" w:hAnsi="Times New Roman"/>
          <w:b w:val="0"/>
          <w:color w:val="auto"/>
        </w:rPr>
        <w:t>20</w:t>
      </w:r>
      <w:r w:rsidR="00753A85">
        <w:rPr>
          <w:rFonts w:ascii="Times New Roman" w:hAnsi="Times New Roman"/>
          <w:b w:val="0"/>
          <w:color w:val="auto"/>
        </w:rPr>
        <w:t>2</w:t>
      </w:r>
      <w:r w:rsidR="00E566A4">
        <w:rPr>
          <w:rFonts w:ascii="Times New Roman" w:hAnsi="Times New Roman"/>
          <w:b w:val="0"/>
          <w:color w:val="auto"/>
        </w:rPr>
        <w:t>2-</w:t>
      </w:r>
      <w:r w:rsidR="00753A85">
        <w:rPr>
          <w:rFonts w:ascii="Times New Roman" w:hAnsi="Times New Roman"/>
          <w:b w:val="0"/>
          <w:color w:val="auto"/>
        </w:rPr>
        <w:t>3</w:t>
      </w:r>
      <w:r>
        <w:rPr>
          <w:rFonts w:ascii="Times New Roman" w:hAnsi="Times New Roman"/>
          <w:b w:val="0"/>
          <w:color w:val="auto"/>
        </w:rPr>
        <w:t xml:space="preserve"> to </w:t>
      </w:r>
      <w:r w:rsidR="00E566A4">
        <w:rPr>
          <w:rFonts w:ascii="Times New Roman" w:hAnsi="Times New Roman"/>
          <w:b w:val="0"/>
          <w:color w:val="auto"/>
        </w:rPr>
        <w:t xml:space="preserve">Chapter </w:t>
      </w:r>
      <w:r w:rsidR="00753A85">
        <w:rPr>
          <w:rFonts w:ascii="Times New Roman" w:hAnsi="Times New Roman"/>
          <w:b w:val="0"/>
          <w:color w:val="auto"/>
        </w:rPr>
        <w:t>70</w:t>
      </w:r>
      <w:r>
        <w:rPr>
          <w:rFonts w:ascii="Times New Roman" w:hAnsi="Times New Roman"/>
          <w:b w:val="0"/>
          <w:color w:val="auto"/>
        </w:rPr>
        <w:t>.</w:t>
      </w:r>
    </w:p>
    <w:p w14:paraId="7503ACE5" w14:textId="77777777" w:rsidR="005A5238" w:rsidRPr="00556A41" w:rsidRDefault="005A5238">
      <w:pPr>
        <w:pStyle w:val="Salutation"/>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9"/>
        <w:gridCol w:w="4984"/>
        <w:gridCol w:w="1431"/>
      </w:tblGrid>
      <w:tr w:rsidR="005A5238" w14:paraId="52E0A84F" w14:textId="77777777" w:rsidTr="005B2A2C">
        <w:tc>
          <w:tcPr>
            <w:tcW w:w="2988" w:type="dxa"/>
          </w:tcPr>
          <w:p w14:paraId="290CD51D" w14:textId="77777777" w:rsidR="005A5238" w:rsidRDefault="005A5238">
            <w:pPr>
              <w:rPr>
                <w:b/>
                <w:bCs/>
              </w:rPr>
            </w:pPr>
            <w:r>
              <w:rPr>
                <w:b/>
                <w:bCs/>
              </w:rPr>
              <w:t>New Document</w:t>
            </w:r>
          </w:p>
          <w:p w14:paraId="6C588031" w14:textId="77777777" w:rsidR="005A5238" w:rsidRPr="005E5A5C" w:rsidRDefault="005A5238">
            <w:pPr>
              <w:rPr>
                <w:b/>
                <w:bCs/>
                <w:sz w:val="20"/>
                <w:szCs w:val="20"/>
              </w:rPr>
            </w:pPr>
          </w:p>
        </w:tc>
        <w:tc>
          <w:tcPr>
            <w:tcW w:w="5130" w:type="dxa"/>
          </w:tcPr>
          <w:p w14:paraId="1A3ABCA8" w14:textId="18847215" w:rsidR="005A5238" w:rsidRPr="008F5046" w:rsidRDefault="005A5238">
            <w:r w:rsidRPr="008F5046">
              <w:t>5309.11</w:t>
            </w:r>
          </w:p>
        </w:tc>
        <w:tc>
          <w:tcPr>
            <w:tcW w:w="1458" w:type="dxa"/>
          </w:tcPr>
          <w:p w14:paraId="5A643F63" w14:textId="5E6BD4BC" w:rsidR="005A5238" w:rsidRPr="008F5046" w:rsidRDefault="005E38C2" w:rsidP="00D878DE">
            <w:r>
              <w:t>1</w:t>
            </w:r>
            <w:r w:rsidR="003A24CD">
              <w:t>1</w:t>
            </w:r>
            <w:r w:rsidR="007F68E6" w:rsidRPr="008F5046">
              <w:t xml:space="preserve"> Pages</w:t>
            </w:r>
          </w:p>
        </w:tc>
      </w:tr>
      <w:tr w:rsidR="005A5238" w14:paraId="43BC27DD" w14:textId="77777777" w:rsidTr="005B2A2C">
        <w:tc>
          <w:tcPr>
            <w:tcW w:w="2988" w:type="dxa"/>
          </w:tcPr>
          <w:p w14:paraId="0FA5B565" w14:textId="77777777" w:rsidR="005A5238" w:rsidRDefault="005A5238">
            <w:pPr>
              <w:rPr>
                <w:sz w:val="20"/>
              </w:rPr>
            </w:pPr>
            <w:r>
              <w:rPr>
                <w:b/>
                <w:bCs/>
              </w:rPr>
              <w:t>Superseded Document(s) by Issuance Number and Effective Date</w:t>
            </w:r>
          </w:p>
        </w:tc>
        <w:tc>
          <w:tcPr>
            <w:tcW w:w="5130" w:type="dxa"/>
          </w:tcPr>
          <w:p w14:paraId="4198F3D1" w14:textId="27F57686" w:rsidR="005A5238" w:rsidRPr="008F5046" w:rsidRDefault="005A5238" w:rsidP="00426D9E">
            <w:r w:rsidRPr="008F5046">
              <w:t>5309.11</w:t>
            </w:r>
            <w:r w:rsidR="00D206AB">
              <w:t>_</w:t>
            </w:r>
            <w:r w:rsidR="008F5046" w:rsidRPr="008F5046">
              <w:t>8</w:t>
            </w:r>
            <w:r w:rsidRPr="008F5046">
              <w:t>0</w:t>
            </w:r>
            <w:r w:rsidR="00E566A4">
              <w:t>-2012-1 (02/06/2012)</w:t>
            </w:r>
          </w:p>
        </w:tc>
        <w:tc>
          <w:tcPr>
            <w:tcW w:w="1458" w:type="dxa"/>
          </w:tcPr>
          <w:p w14:paraId="23CE7DC8" w14:textId="76860517" w:rsidR="005A5238" w:rsidRPr="008F5046" w:rsidRDefault="005E38C2" w:rsidP="00426D9E">
            <w:r>
              <w:t>1</w:t>
            </w:r>
            <w:r w:rsidR="00E566A4">
              <w:t>2</w:t>
            </w:r>
            <w:r w:rsidR="005A5238" w:rsidRPr="008F5046">
              <w:t xml:space="preserve"> Pages</w:t>
            </w:r>
          </w:p>
        </w:tc>
      </w:tr>
    </w:tbl>
    <w:p w14:paraId="24522AB2" w14:textId="77777777" w:rsidR="005A5238" w:rsidRPr="00556A41" w:rsidRDefault="005A5238">
      <w:pPr>
        <w:rPr>
          <w:sz w:val="20"/>
          <w:szCs w:val="20"/>
        </w:rPr>
      </w:pPr>
    </w:p>
    <w:p w14:paraId="7F3CA73B" w14:textId="77777777" w:rsidR="005A5238" w:rsidRDefault="005A5238">
      <w:pPr>
        <w:pStyle w:val="Categories"/>
      </w:pPr>
      <w:r>
        <w:t>Digest</w:t>
      </w:r>
      <w:r w:rsidR="001A1519">
        <w:t>:</w:t>
      </w:r>
    </w:p>
    <w:p w14:paraId="54E887F4" w14:textId="0EF4DF29" w:rsidR="005B2A2C" w:rsidRDefault="005B2A2C" w:rsidP="005B2A2C">
      <w:pPr>
        <w:pStyle w:val="Categories"/>
        <w:rPr>
          <w:strike/>
        </w:rPr>
      </w:pPr>
    </w:p>
    <w:p w14:paraId="5FA874A2" w14:textId="2D59F0F7" w:rsidR="00266C77" w:rsidRDefault="00266C77" w:rsidP="00266C77">
      <w:pPr>
        <w:pStyle w:val="BodyText"/>
      </w:pPr>
      <w:r>
        <w:rPr>
          <w:u w:val="single"/>
        </w:rPr>
        <w:t>5309.11_</w:t>
      </w:r>
      <w:r w:rsidR="006100B8">
        <w:rPr>
          <w:u w:val="single"/>
        </w:rPr>
        <w:t>Ch</w:t>
      </w:r>
      <w:r w:rsidR="005C6A66">
        <w:rPr>
          <w:u w:val="single"/>
        </w:rPr>
        <w:t>apter</w:t>
      </w:r>
      <w:r w:rsidR="006100B8">
        <w:rPr>
          <w:u w:val="single"/>
        </w:rPr>
        <w:t xml:space="preserve"> </w:t>
      </w:r>
      <w:r>
        <w:rPr>
          <w:u w:val="single"/>
        </w:rPr>
        <w:t>80</w:t>
      </w:r>
      <w:r>
        <w:t xml:space="preserve"> – Throughout the chapter, revises cross-reference</w:t>
      </w:r>
      <w:r w:rsidR="006100B8">
        <w:t>s</w:t>
      </w:r>
      <w:r>
        <w:t xml:space="preserve"> and makes</w:t>
      </w:r>
      <w:r w:rsidR="001D4C13">
        <w:t xml:space="preserve"> minor</w:t>
      </w:r>
      <w:r>
        <w:t xml:space="preserve"> editorial and technical changes.</w:t>
      </w:r>
    </w:p>
    <w:p w14:paraId="0466F122" w14:textId="77777777" w:rsidR="00266C77" w:rsidRDefault="00266C77" w:rsidP="00266C77">
      <w:pPr>
        <w:pStyle w:val="BodyText"/>
      </w:pPr>
    </w:p>
    <w:p w14:paraId="24E0FD93" w14:textId="4EC54399" w:rsidR="00266C77" w:rsidRPr="003A24CD" w:rsidRDefault="00266C77" w:rsidP="00266C77">
      <w:pPr>
        <w:pStyle w:val="BodyText"/>
      </w:pPr>
      <w:r w:rsidRPr="003A24CD">
        <w:rPr>
          <w:u w:val="single"/>
        </w:rPr>
        <w:t>81.2</w:t>
      </w:r>
      <w:r w:rsidRPr="003A24CD">
        <w:t xml:space="preserve"> – Section 3 adds language “Each officer will be provided with a safe or a locking cabinet to secure duty gear, firearms, Technical Investigative Equipment (TIE) or other sensitive items separate from evidence storage</w:t>
      </w:r>
      <w:r w:rsidR="007D60BC" w:rsidRPr="003A24CD">
        <w:t>.</w:t>
      </w:r>
      <w:r w:rsidRPr="003A24CD">
        <w:t xml:space="preserve">” </w:t>
      </w:r>
    </w:p>
    <w:p w14:paraId="69A06771" w14:textId="55ABBAB5" w:rsidR="00276BB4" w:rsidRPr="003A24CD" w:rsidRDefault="00276BB4" w:rsidP="00276BB4"/>
    <w:p w14:paraId="49AD5695" w14:textId="00BF1A14" w:rsidR="00276BB4" w:rsidRPr="003A24CD" w:rsidRDefault="00276BB4" w:rsidP="00276BB4">
      <w:r w:rsidRPr="003A24CD">
        <w:rPr>
          <w:u w:val="single"/>
        </w:rPr>
        <w:t>82.2</w:t>
      </w:r>
      <w:r w:rsidRPr="003A24CD">
        <w:t xml:space="preserve"> – </w:t>
      </w:r>
      <w:r w:rsidR="008547DA" w:rsidRPr="003A24CD">
        <w:t>Adds language “every five years or if the credentials become worn or damaged</w:t>
      </w:r>
      <w:r w:rsidR="007D60BC" w:rsidRPr="003A24CD">
        <w:t>.</w:t>
      </w:r>
      <w:r w:rsidR="008547DA" w:rsidRPr="003A24CD">
        <w:t>”</w:t>
      </w:r>
    </w:p>
    <w:p w14:paraId="2D53567B" w14:textId="712985D8" w:rsidR="008547DA" w:rsidRPr="003A24CD" w:rsidRDefault="008547DA" w:rsidP="00276BB4"/>
    <w:p w14:paraId="19DF67A0" w14:textId="3E582E68" w:rsidR="00276BB4" w:rsidRPr="003A24CD" w:rsidRDefault="008547DA" w:rsidP="00276BB4">
      <w:r w:rsidRPr="003A24CD">
        <w:rPr>
          <w:u w:val="single"/>
        </w:rPr>
        <w:lastRenderedPageBreak/>
        <w:t>83.1</w:t>
      </w:r>
      <w:r w:rsidRPr="003A24CD">
        <w:t xml:space="preserve"> – Section “b” adds language “having jurisdiction or Forest Service LEI, where applicable</w:t>
      </w:r>
      <w:r w:rsidR="007D60BC" w:rsidRPr="003A24CD">
        <w:t>.</w:t>
      </w:r>
      <w:r w:rsidRPr="003A24CD">
        <w:t>”  Adds direction on what to obtain from the agency with jurisdiction in the event of a loss of firearms/badge/or credential.</w:t>
      </w:r>
    </w:p>
    <w:p w14:paraId="2D3127D4" w14:textId="51D1CAE7" w:rsidR="008547DA" w:rsidRPr="003A24CD" w:rsidRDefault="008547DA" w:rsidP="00276BB4"/>
    <w:p w14:paraId="7861E66B" w14:textId="4EE5704F" w:rsidR="008547DA" w:rsidRPr="003A24CD" w:rsidRDefault="008547DA" w:rsidP="00276BB4">
      <w:r w:rsidRPr="003A24CD">
        <w:rPr>
          <w:u w:val="single"/>
        </w:rPr>
        <w:t>83.11 through 83.13b</w:t>
      </w:r>
      <w:r w:rsidRPr="003A24CD">
        <w:t xml:space="preserve"> – Sections abolished.  Removes obsolete direction. </w:t>
      </w:r>
    </w:p>
    <w:p w14:paraId="531268A1" w14:textId="0444D1D7" w:rsidR="008547DA" w:rsidRPr="003A24CD" w:rsidRDefault="008547DA" w:rsidP="00276BB4"/>
    <w:p w14:paraId="5F32E76A" w14:textId="57F92E03" w:rsidR="008547DA" w:rsidRPr="003A24CD" w:rsidRDefault="008547DA" w:rsidP="00276BB4">
      <w:r w:rsidRPr="003A24CD">
        <w:rPr>
          <w:u w:val="single"/>
        </w:rPr>
        <w:t>83.2</w:t>
      </w:r>
      <w:r w:rsidRPr="003A24CD">
        <w:t xml:space="preserve"> – Establishes new section titled “Form AD-112, Report of Unserviceable, Lost, Stolen, Damaged, or Destroyed Property</w:t>
      </w:r>
      <w:r w:rsidR="007D60BC" w:rsidRPr="003A24CD">
        <w:t>.</w:t>
      </w:r>
      <w:r w:rsidRPr="003A24CD">
        <w:t xml:space="preserve">”  </w:t>
      </w:r>
    </w:p>
    <w:p w14:paraId="3FAD952C" w14:textId="01408258" w:rsidR="008547DA" w:rsidRPr="003A24CD" w:rsidRDefault="008547DA" w:rsidP="00276BB4"/>
    <w:p w14:paraId="22D516C7" w14:textId="466099AE" w:rsidR="008547DA" w:rsidRPr="003A24CD" w:rsidRDefault="008547DA" w:rsidP="00276BB4">
      <w:r w:rsidRPr="003A24CD">
        <w:rPr>
          <w:u w:val="single"/>
        </w:rPr>
        <w:t>84</w:t>
      </w:r>
      <w:r w:rsidRPr="003A24CD">
        <w:t xml:space="preserve"> – Section retitled from “Return of Lost Property” to “Return or Recovery of lost Property</w:t>
      </w:r>
      <w:r w:rsidR="007D60BC" w:rsidRPr="003A24CD">
        <w:t>.</w:t>
      </w:r>
      <w:r w:rsidRPr="003A24CD">
        <w:t>”  Adds language “In the event the property is recovered, the officer responsible for the property will notify the agency who took the initial report and obtain a copy of the NCIC printout that shows the initial entry was cancelled</w:t>
      </w:r>
      <w:r w:rsidR="007D60BC" w:rsidRPr="003A24CD">
        <w:t>.”</w:t>
      </w:r>
      <w:r w:rsidRPr="003A24CD">
        <w:t xml:space="preserve"> </w:t>
      </w:r>
    </w:p>
    <w:p w14:paraId="5F3CF4C6" w14:textId="40873F6C" w:rsidR="008547DA" w:rsidRPr="003A24CD" w:rsidRDefault="008547DA" w:rsidP="00276BB4"/>
    <w:p w14:paraId="1F98F6DE" w14:textId="02F48FB1" w:rsidR="008547DA" w:rsidRPr="003A24CD" w:rsidRDefault="0038787C" w:rsidP="00276BB4">
      <w:r w:rsidRPr="003A24CD">
        <w:rPr>
          <w:u w:val="single"/>
        </w:rPr>
        <w:t>86</w:t>
      </w:r>
      <w:r w:rsidRPr="003A24CD">
        <w:t xml:space="preserve"> – Section retitled from “Carrying Firearms, Oleoresin Capsicum (O.C.) On Aircraft or Common Carrier” to “Carrying Firearms, Oleoresin Capsicum (O.C.) and Electronic Control Device (ECD) on Aircraft or Common Carrier</w:t>
      </w:r>
      <w:r w:rsidR="007D60BC" w:rsidRPr="003A24CD">
        <w:t>.</w:t>
      </w:r>
      <w:r w:rsidRPr="003A24CD">
        <w:t>”</w:t>
      </w:r>
    </w:p>
    <w:p w14:paraId="0E07A2EC" w14:textId="5601F0C1" w:rsidR="0038787C" w:rsidRPr="003A24CD" w:rsidRDefault="0038787C" w:rsidP="00276BB4"/>
    <w:p w14:paraId="237DFEB9" w14:textId="7B3926DB" w:rsidR="0038787C" w:rsidRPr="003A24CD" w:rsidRDefault="0038787C" w:rsidP="00276BB4">
      <w:r w:rsidRPr="003A24CD">
        <w:rPr>
          <w:u w:val="single"/>
        </w:rPr>
        <w:t>86.3</w:t>
      </w:r>
      <w:r w:rsidRPr="003A24CD">
        <w:t xml:space="preserve"> – Section adds language “An electronic control device (ECD) must be carried as carry on and not in checked luggage.  The ECD shall have the battery and cartridge removed from the device to prevent discharge</w:t>
      </w:r>
      <w:r w:rsidR="007D60BC" w:rsidRPr="003A24CD">
        <w:t>.</w:t>
      </w:r>
      <w:r w:rsidRPr="003A24CD">
        <w:t>”</w:t>
      </w:r>
    </w:p>
    <w:p w14:paraId="5FA08516" w14:textId="77777777" w:rsidR="008547DA" w:rsidRPr="008547DA" w:rsidRDefault="008547DA" w:rsidP="00276BB4">
      <w:pPr>
        <w:rPr>
          <w:color w:val="FF0000"/>
        </w:rPr>
      </w:pPr>
    </w:p>
    <w:p w14:paraId="65997618" w14:textId="77777777" w:rsidR="00805E9B" w:rsidRDefault="00805E9B">
      <w:pPr>
        <w:rPr>
          <w:rFonts w:ascii="Arial" w:hAnsi="Arial"/>
          <w:b/>
          <w:color w:val="0000FF"/>
        </w:rPr>
      </w:pPr>
      <w:r>
        <w:br w:type="page"/>
      </w:r>
    </w:p>
    <w:p w14:paraId="64FF93D5" w14:textId="791995EC" w:rsidR="005A5238" w:rsidRDefault="005A5238" w:rsidP="0038787C">
      <w:pPr>
        <w:pStyle w:val="Categories"/>
        <w:jc w:val="center"/>
      </w:pPr>
      <w:r>
        <w:lastRenderedPageBreak/>
        <w:t>Table of Contents</w:t>
      </w:r>
    </w:p>
    <w:p w14:paraId="3BD7331D" w14:textId="77777777" w:rsidR="005A5238" w:rsidRPr="0048057C" w:rsidRDefault="005A5238">
      <w:pPr>
        <w:rPr>
          <w:sz w:val="20"/>
          <w:szCs w:val="20"/>
        </w:rPr>
      </w:pPr>
    </w:p>
    <w:p w14:paraId="7168614B" w14:textId="6C683029" w:rsidR="00EA3DCF" w:rsidRDefault="004C0F37">
      <w:pPr>
        <w:pStyle w:val="TOC2"/>
        <w:tabs>
          <w:tab w:val="right" w:leader="dot" w:pos="9350"/>
        </w:tabs>
        <w:rPr>
          <w:rFonts w:asciiTheme="minorHAnsi" w:eastAsiaTheme="minorEastAsia" w:hAnsiTheme="minorHAnsi" w:cstheme="minorBidi"/>
          <w:noProof/>
          <w:sz w:val="22"/>
          <w:szCs w:val="22"/>
        </w:rPr>
      </w:pPr>
      <w:r>
        <w:fldChar w:fldCharType="begin"/>
      </w:r>
      <w:r w:rsidR="00D878DE">
        <w:instrText xml:space="preserve"> TOC \o "1-3" \h \z \u </w:instrText>
      </w:r>
      <w:r>
        <w:fldChar w:fldCharType="separate"/>
      </w:r>
      <w:hyperlink w:anchor="_Toc94775290" w:history="1">
        <w:r w:rsidR="00EA3DCF" w:rsidRPr="00E1551C">
          <w:rPr>
            <w:rStyle w:val="Hyperlink"/>
            <w:noProof/>
          </w:rPr>
          <w:t>80.4 - Responsibility</w:t>
        </w:r>
        <w:r w:rsidR="00EA3DCF">
          <w:rPr>
            <w:noProof/>
            <w:webHidden/>
          </w:rPr>
          <w:tab/>
        </w:r>
        <w:r w:rsidR="00EA3DCF">
          <w:rPr>
            <w:noProof/>
            <w:webHidden/>
          </w:rPr>
          <w:fldChar w:fldCharType="begin"/>
        </w:r>
        <w:r w:rsidR="00EA3DCF">
          <w:rPr>
            <w:noProof/>
            <w:webHidden/>
          </w:rPr>
          <w:instrText xml:space="preserve"> PAGEREF _Toc94775290 \h </w:instrText>
        </w:r>
        <w:r w:rsidR="00EA3DCF">
          <w:rPr>
            <w:noProof/>
            <w:webHidden/>
          </w:rPr>
        </w:r>
        <w:r w:rsidR="00EA3DCF">
          <w:rPr>
            <w:noProof/>
            <w:webHidden/>
          </w:rPr>
          <w:fldChar w:fldCharType="separate"/>
        </w:r>
        <w:r w:rsidR="00EA3DCF">
          <w:rPr>
            <w:noProof/>
            <w:webHidden/>
          </w:rPr>
          <w:t>4</w:t>
        </w:r>
        <w:r w:rsidR="00EA3DCF">
          <w:rPr>
            <w:noProof/>
            <w:webHidden/>
          </w:rPr>
          <w:fldChar w:fldCharType="end"/>
        </w:r>
      </w:hyperlink>
    </w:p>
    <w:p w14:paraId="4C697EDE" w14:textId="71462D85" w:rsidR="00EA3DCF" w:rsidRDefault="005D20F0">
      <w:pPr>
        <w:pStyle w:val="TOC1"/>
        <w:tabs>
          <w:tab w:val="right" w:leader="dot" w:pos="9350"/>
        </w:tabs>
        <w:rPr>
          <w:rFonts w:asciiTheme="minorHAnsi" w:eastAsiaTheme="minorEastAsia" w:hAnsiTheme="minorHAnsi" w:cstheme="minorBidi"/>
          <w:b w:val="0"/>
          <w:noProof/>
          <w:color w:val="auto"/>
          <w:sz w:val="22"/>
          <w:szCs w:val="22"/>
        </w:rPr>
      </w:pPr>
      <w:hyperlink w:anchor="_Toc94775291" w:history="1">
        <w:r w:rsidR="00EA3DCF" w:rsidRPr="00E1551C">
          <w:rPr>
            <w:rStyle w:val="Hyperlink"/>
            <w:noProof/>
          </w:rPr>
          <w:t>81 - OFFICE AND STORAGE SPACES</w:t>
        </w:r>
        <w:r w:rsidR="00EA3DCF">
          <w:rPr>
            <w:noProof/>
            <w:webHidden/>
          </w:rPr>
          <w:tab/>
        </w:r>
        <w:r w:rsidR="00EA3DCF">
          <w:rPr>
            <w:noProof/>
            <w:webHidden/>
          </w:rPr>
          <w:fldChar w:fldCharType="begin"/>
        </w:r>
        <w:r w:rsidR="00EA3DCF">
          <w:rPr>
            <w:noProof/>
            <w:webHidden/>
          </w:rPr>
          <w:instrText xml:space="preserve"> PAGEREF _Toc94775291 \h </w:instrText>
        </w:r>
        <w:r w:rsidR="00EA3DCF">
          <w:rPr>
            <w:noProof/>
            <w:webHidden/>
          </w:rPr>
        </w:r>
        <w:r w:rsidR="00EA3DCF">
          <w:rPr>
            <w:noProof/>
            <w:webHidden/>
          </w:rPr>
          <w:fldChar w:fldCharType="separate"/>
        </w:r>
        <w:r w:rsidR="00EA3DCF">
          <w:rPr>
            <w:noProof/>
            <w:webHidden/>
          </w:rPr>
          <w:t>4</w:t>
        </w:r>
        <w:r w:rsidR="00EA3DCF">
          <w:rPr>
            <w:noProof/>
            <w:webHidden/>
          </w:rPr>
          <w:fldChar w:fldCharType="end"/>
        </w:r>
      </w:hyperlink>
    </w:p>
    <w:p w14:paraId="0634F7F9" w14:textId="33DB1186" w:rsidR="00EA3DCF" w:rsidRDefault="005D20F0">
      <w:pPr>
        <w:pStyle w:val="TOC1"/>
        <w:tabs>
          <w:tab w:val="right" w:leader="dot" w:pos="9350"/>
        </w:tabs>
        <w:rPr>
          <w:rFonts w:asciiTheme="minorHAnsi" w:eastAsiaTheme="minorEastAsia" w:hAnsiTheme="minorHAnsi" w:cstheme="minorBidi"/>
          <w:b w:val="0"/>
          <w:noProof/>
          <w:color w:val="auto"/>
          <w:sz w:val="22"/>
          <w:szCs w:val="22"/>
        </w:rPr>
      </w:pPr>
      <w:hyperlink w:anchor="_Toc94775292" w:history="1">
        <w:r w:rsidR="00EA3DCF" w:rsidRPr="00E1551C">
          <w:rPr>
            <w:rStyle w:val="Hyperlink"/>
            <w:noProof/>
          </w:rPr>
          <w:t>82 - LAW ENFORCEMENT BADGES AND CREDENTIALS</w:t>
        </w:r>
        <w:r w:rsidR="00EA3DCF">
          <w:rPr>
            <w:noProof/>
            <w:webHidden/>
          </w:rPr>
          <w:tab/>
        </w:r>
        <w:r w:rsidR="00EA3DCF">
          <w:rPr>
            <w:noProof/>
            <w:webHidden/>
          </w:rPr>
          <w:fldChar w:fldCharType="begin"/>
        </w:r>
        <w:r w:rsidR="00EA3DCF">
          <w:rPr>
            <w:noProof/>
            <w:webHidden/>
          </w:rPr>
          <w:instrText xml:space="preserve"> PAGEREF _Toc94775292 \h </w:instrText>
        </w:r>
        <w:r w:rsidR="00EA3DCF">
          <w:rPr>
            <w:noProof/>
            <w:webHidden/>
          </w:rPr>
        </w:r>
        <w:r w:rsidR="00EA3DCF">
          <w:rPr>
            <w:noProof/>
            <w:webHidden/>
          </w:rPr>
          <w:fldChar w:fldCharType="separate"/>
        </w:r>
        <w:r w:rsidR="00EA3DCF">
          <w:rPr>
            <w:noProof/>
            <w:webHidden/>
          </w:rPr>
          <w:t>4</w:t>
        </w:r>
        <w:r w:rsidR="00EA3DCF">
          <w:rPr>
            <w:noProof/>
            <w:webHidden/>
          </w:rPr>
          <w:fldChar w:fldCharType="end"/>
        </w:r>
      </w:hyperlink>
    </w:p>
    <w:p w14:paraId="3919BF75" w14:textId="275F1460"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293" w:history="1">
        <w:r w:rsidR="00EA3DCF" w:rsidRPr="00E1551C">
          <w:rPr>
            <w:rStyle w:val="Hyperlink"/>
            <w:noProof/>
          </w:rPr>
          <w:t>82.1 - Issuance of Badges and Pocket Credentials</w:t>
        </w:r>
        <w:r w:rsidR="00EA3DCF">
          <w:rPr>
            <w:noProof/>
            <w:webHidden/>
          </w:rPr>
          <w:tab/>
        </w:r>
        <w:r w:rsidR="00EA3DCF">
          <w:rPr>
            <w:noProof/>
            <w:webHidden/>
          </w:rPr>
          <w:fldChar w:fldCharType="begin"/>
        </w:r>
        <w:r w:rsidR="00EA3DCF">
          <w:rPr>
            <w:noProof/>
            <w:webHidden/>
          </w:rPr>
          <w:instrText xml:space="preserve"> PAGEREF _Toc94775293 \h </w:instrText>
        </w:r>
        <w:r w:rsidR="00EA3DCF">
          <w:rPr>
            <w:noProof/>
            <w:webHidden/>
          </w:rPr>
        </w:r>
        <w:r w:rsidR="00EA3DCF">
          <w:rPr>
            <w:noProof/>
            <w:webHidden/>
          </w:rPr>
          <w:fldChar w:fldCharType="separate"/>
        </w:r>
        <w:r w:rsidR="00EA3DCF">
          <w:rPr>
            <w:noProof/>
            <w:webHidden/>
          </w:rPr>
          <w:t>4</w:t>
        </w:r>
        <w:r w:rsidR="00EA3DCF">
          <w:rPr>
            <w:noProof/>
            <w:webHidden/>
          </w:rPr>
          <w:fldChar w:fldCharType="end"/>
        </w:r>
      </w:hyperlink>
    </w:p>
    <w:p w14:paraId="2BD2C798" w14:textId="09ABEA44" w:rsidR="00EA3DCF" w:rsidRDefault="005D20F0">
      <w:pPr>
        <w:pStyle w:val="TOC3"/>
        <w:rPr>
          <w:rFonts w:asciiTheme="minorHAnsi" w:eastAsiaTheme="minorEastAsia" w:hAnsiTheme="minorHAnsi" w:cstheme="minorBidi"/>
          <w:noProof/>
          <w:sz w:val="22"/>
          <w:szCs w:val="22"/>
        </w:rPr>
      </w:pPr>
      <w:hyperlink w:anchor="_Toc94775294" w:history="1">
        <w:r w:rsidR="00EA3DCF" w:rsidRPr="00E1551C">
          <w:rPr>
            <w:rStyle w:val="Hyperlink"/>
            <w:noProof/>
          </w:rPr>
          <w:t>82.11 - Washington Office, Law Enforcement Personnel</w:t>
        </w:r>
        <w:r w:rsidR="00EA3DCF">
          <w:rPr>
            <w:noProof/>
            <w:webHidden/>
          </w:rPr>
          <w:tab/>
        </w:r>
        <w:r w:rsidR="00EA3DCF">
          <w:rPr>
            <w:noProof/>
            <w:webHidden/>
          </w:rPr>
          <w:fldChar w:fldCharType="begin"/>
        </w:r>
        <w:r w:rsidR="00EA3DCF">
          <w:rPr>
            <w:noProof/>
            <w:webHidden/>
          </w:rPr>
          <w:instrText xml:space="preserve"> PAGEREF _Toc94775294 \h </w:instrText>
        </w:r>
        <w:r w:rsidR="00EA3DCF">
          <w:rPr>
            <w:noProof/>
            <w:webHidden/>
          </w:rPr>
        </w:r>
        <w:r w:rsidR="00EA3DCF">
          <w:rPr>
            <w:noProof/>
            <w:webHidden/>
          </w:rPr>
          <w:fldChar w:fldCharType="separate"/>
        </w:r>
        <w:r w:rsidR="00EA3DCF">
          <w:rPr>
            <w:noProof/>
            <w:webHidden/>
          </w:rPr>
          <w:t>4</w:t>
        </w:r>
        <w:r w:rsidR="00EA3DCF">
          <w:rPr>
            <w:noProof/>
            <w:webHidden/>
          </w:rPr>
          <w:fldChar w:fldCharType="end"/>
        </w:r>
      </w:hyperlink>
    </w:p>
    <w:p w14:paraId="503FCEC3" w14:textId="6A3C7EF7" w:rsidR="00EA3DCF" w:rsidRDefault="005D20F0">
      <w:pPr>
        <w:pStyle w:val="TOC3"/>
        <w:rPr>
          <w:rFonts w:asciiTheme="minorHAnsi" w:eastAsiaTheme="minorEastAsia" w:hAnsiTheme="minorHAnsi" w:cstheme="minorBidi"/>
          <w:noProof/>
          <w:sz w:val="22"/>
          <w:szCs w:val="22"/>
        </w:rPr>
      </w:pPr>
      <w:hyperlink w:anchor="_Toc94775295" w:history="1">
        <w:r w:rsidR="00EA3DCF" w:rsidRPr="00E1551C">
          <w:rPr>
            <w:rStyle w:val="Hyperlink"/>
            <w:noProof/>
          </w:rPr>
          <w:t>82.12 - Regional Offices, Law Enforcement Personnel</w:t>
        </w:r>
        <w:r w:rsidR="00EA3DCF">
          <w:rPr>
            <w:noProof/>
            <w:webHidden/>
          </w:rPr>
          <w:tab/>
        </w:r>
        <w:r w:rsidR="00EA3DCF">
          <w:rPr>
            <w:noProof/>
            <w:webHidden/>
          </w:rPr>
          <w:fldChar w:fldCharType="begin"/>
        </w:r>
        <w:r w:rsidR="00EA3DCF">
          <w:rPr>
            <w:noProof/>
            <w:webHidden/>
          </w:rPr>
          <w:instrText xml:space="preserve"> PAGEREF _Toc94775295 \h </w:instrText>
        </w:r>
        <w:r w:rsidR="00EA3DCF">
          <w:rPr>
            <w:noProof/>
            <w:webHidden/>
          </w:rPr>
        </w:r>
        <w:r w:rsidR="00EA3DCF">
          <w:rPr>
            <w:noProof/>
            <w:webHidden/>
          </w:rPr>
          <w:fldChar w:fldCharType="separate"/>
        </w:r>
        <w:r w:rsidR="00EA3DCF">
          <w:rPr>
            <w:noProof/>
            <w:webHidden/>
          </w:rPr>
          <w:t>6</w:t>
        </w:r>
        <w:r w:rsidR="00EA3DCF">
          <w:rPr>
            <w:noProof/>
            <w:webHidden/>
          </w:rPr>
          <w:fldChar w:fldCharType="end"/>
        </w:r>
      </w:hyperlink>
    </w:p>
    <w:p w14:paraId="3AEBDFB0" w14:textId="4EF7F960"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296" w:history="1">
        <w:r w:rsidR="00EA3DCF" w:rsidRPr="00E1551C">
          <w:rPr>
            <w:rStyle w:val="Hyperlink"/>
            <w:noProof/>
          </w:rPr>
          <w:t>82.2 - Maintenance</w:t>
        </w:r>
        <w:r w:rsidR="00EA3DCF">
          <w:rPr>
            <w:noProof/>
            <w:webHidden/>
          </w:rPr>
          <w:tab/>
        </w:r>
        <w:r w:rsidR="00EA3DCF">
          <w:rPr>
            <w:noProof/>
            <w:webHidden/>
          </w:rPr>
          <w:fldChar w:fldCharType="begin"/>
        </w:r>
        <w:r w:rsidR="00EA3DCF">
          <w:rPr>
            <w:noProof/>
            <w:webHidden/>
          </w:rPr>
          <w:instrText xml:space="preserve"> PAGEREF _Toc94775296 \h </w:instrText>
        </w:r>
        <w:r w:rsidR="00EA3DCF">
          <w:rPr>
            <w:noProof/>
            <w:webHidden/>
          </w:rPr>
        </w:r>
        <w:r w:rsidR="00EA3DCF">
          <w:rPr>
            <w:noProof/>
            <w:webHidden/>
          </w:rPr>
          <w:fldChar w:fldCharType="separate"/>
        </w:r>
        <w:r w:rsidR="00EA3DCF">
          <w:rPr>
            <w:noProof/>
            <w:webHidden/>
          </w:rPr>
          <w:t>7</w:t>
        </w:r>
        <w:r w:rsidR="00EA3DCF">
          <w:rPr>
            <w:noProof/>
            <w:webHidden/>
          </w:rPr>
          <w:fldChar w:fldCharType="end"/>
        </w:r>
      </w:hyperlink>
    </w:p>
    <w:p w14:paraId="05F13C68" w14:textId="4A5CD97B" w:rsidR="00EA3DCF" w:rsidRDefault="005D20F0">
      <w:pPr>
        <w:pStyle w:val="TOC1"/>
        <w:tabs>
          <w:tab w:val="right" w:leader="dot" w:pos="9350"/>
        </w:tabs>
        <w:rPr>
          <w:rFonts w:asciiTheme="minorHAnsi" w:eastAsiaTheme="minorEastAsia" w:hAnsiTheme="minorHAnsi" w:cstheme="minorBidi"/>
          <w:b w:val="0"/>
          <w:noProof/>
          <w:color w:val="auto"/>
          <w:sz w:val="22"/>
          <w:szCs w:val="22"/>
        </w:rPr>
      </w:pPr>
      <w:hyperlink w:anchor="_Toc94775297" w:history="1">
        <w:r w:rsidR="00EA3DCF" w:rsidRPr="00E1551C">
          <w:rPr>
            <w:rStyle w:val="Hyperlink"/>
            <w:noProof/>
          </w:rPr>
          <w:t>83 - LOSS OF FIREARMS, BADGES, AND CREDENTIALS</w:t>
        </w:r>
        <w:r w:rsidR="00EA3DCF">
          <w:rPr>
            <w:noProof/>
            <w:webHidden/>
          </w:rPr>
          <w:tab/>
        </w:r>
        <w:r w:rsidR="00EA3DCF">
          <w:rPr>
            <w:noProof/>
            <w:webHidden/>
          </w:rPr>
          <w:fldChar w:fldCharType="begin"/>
        </w:r>
        <w:r w:rsidR="00EA3DCF">
          <w:rPr>
            <w:noProof/>
            <w:webHidden/>
          </w:rPr>
          <w:instrText xml:space="preserve"> PAGEREF _Toc94775297 \h </w:instrText>
        </w:r>
        <w:r w:rsidR="00EA3DCF">
          <w:rPr>
            <w:noProof/>
            <w:webHidden/>
          </w:rPr>
        </w:r>
        <w:r w:rsidR="00EA3DCF">
          <w:rPr>
            <w:noProof/>
            <w:webHidden/>
          </w:rPr>
          <w:fldChar w:fldCharType="separate"/>
        </w:r>
        <w:r w:rsidR="00EA3DCF">
          <w:rPr>
            <w:noProof/>
            <w:webHidden/>
          </w:rPr>
          <w:t>7</w:t>
        </w:r>
        <w:r w:rsidR="00EA3DCF">
          <w:rPr>
            <w:noProof/>
            <w:webHidden/>
          </w:rPr>
          <w:fldChar w:fldCharType="end"/>
        </w:r>
      </w:hyperlink>
    </w:p>
    <w:p w14:paraId="12A7109D" w14:textId="64D0BC9D" w:rsidR="00EA3DCF" w:rsidRDefault="005D20F0">
      <w:pPr>
        <w:pStyle w:val="TOC3"/>
        <w:rPr>
          <w:rFonts w:asciiTheme="minorHAnsi" w:eastAsiaTheme="minorEastAsia" w:hAnsiTheme="minorHAnsi" w:cstheme="minorBidi"/>
          <w:noProof/>
          <w:sz w:val="22"/>
          <w:szCs w:val="22"/>
        </w:rPr>
      </w:pPr>
      <w:hyperlink w:anchor="_Toc94775298" w:history="1">
        <w:r w:rsidR="00EA3DCF" w:rsidRPr="00E1551C">
          <w:rPr>
            <w:rStyle w:val="Hyperlink"/>
            <w:noProof/>
          </w:rPr>
          <w:t>83.05 - Definition</w:t>
        </w:r>
        <w:r w:rsidR="00EA3DCF">
          <w:rPr>
            <w:noProof/>
            <w:webHidden/>
          </w:rPr>
          <w:tab/>
        </w:r>
        <w:r w:rsidR="00EA3DCF">
          <w:rPr>
            <w:noProof/>
            <w:webHidden/>
          </w:rPr>
          <w:fldChar w:fldCharType="begin"/>
        </w:r>
        <w:r w:rsidR="00EA3DCF">
          <w:rPr>
            <w:noProof/>
            <w:webHidden/>
          </w:rPr>
          <w:instrText xml:space="preserve"> PAGEREF _Toc94775298 \h </w:instrText>
        </w:r>
        <w:r w:rsidR="00EA3DCF">
          <w:rPr>
            <w:noProof/>
            <w:webHidden/>
          </w:rPr>
        </w:r>
        <w:r w:rsidR="00EA3DCF">
          <w:rPr>
            <w:noProof/>
            <w:webHidden/>
          </w:rPr>
          <w:fldChar w:fldCharType="separate"/>
        </w:r>
        <w:r w:rsidR="00EA3DCF">
          <w:rPr>
            <w:noProof/>
            <w:webHidden/>
          </w:rPr>
          <w:t>7</w:t>
        </w:r>
        <w:r w:rsidR="00EA3DCF">
          <w:rPr>
            <w:noProof/>
            <w:webHidden/>
          </w:rPr>
          <w:fldChar w:fldCharType="end"/>
        </w:r>
      </w:hyperlink>
    </w:p>
    <w:p w14:paraId="2E351EAB" w14:textId="2DAB3CE4"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299" w:history="1">
        <w:r w:rsidR="00EA3DCF" w:rsidRPr="00E1551C">
          <w:rPr>
            <w:rStyle w:val="Hyperlink"/>
            <w:noProof/>
          </w:rPr>
          <w:t>83.1 - Reporting Loss of Firearm, Badge, or Credential</w:t>
        </w:r>
        <w:r w:rsidR="00EA3DCF">
          <w:rPr>
            <w:noProof/>
            <w:webHidden/>
          </w:rPr>
          <w:tab/>
        </w:r>
        <w:r w:rsidR="00EA3DCF">
          <w:rPr>
            <w:noProof/>
            <w:webHidden/>
          </w:rPr>
          <w:fldChar w:fldCharType="begin"/>
        </w:r>
        <w:r w:rsidR="00EA3DCF">
          <w:rPr>
            <w:noProof/>
            <w:webHidden/>
          </w:rPr>
          <w:instrText xml:space="preserve"> PAGEREF _Toc94775299 \h </w:instrText>
        </w:r>
        <w:r w:rsidR="00EA3DCF">
          <w:rPr>
            <w:noProof/>
            <w:webHidden/>
          </w:rPr>
        </w:r>
        <w:r w:rsidR="00EA3DCF">
          <w:rPr>
            <w:noProof/>
            <w:webHidden/>
          </w:rPr>
          <w:fldChar w:fldCharType="separate"/>
        </w:r>
        <w:r w:rsidR="00EA3DCF">
          <w:rPr>
            <w:noProof/>
            <w:webHidden/>
          </w:rPr>
          <w:t>7</w:t>
        </w:r>
        <w:r w:rsidR="00EA3DCF">
          <w:rPr>
            <w:noProof/>
            <w:webHidden/>
          </w:rPr>
          <w:fldChar w:fldCharType="end"/>
        </w:r>
      </w:hyperlink>
    </w:p>
    <w:p w14:paraId="46E65279" w14:textId="35B46AD8"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300" w:history="1">
        <w:r w:rsidR="00EA3DCF" w:rsidRPr="00E1551C">
          <w:rPr>
            <w:rStyle w:val="Hyperlink"/>
            <w:noProof/>
          </w:rPr>
          <w:t>83.2 - Form AD-112, Report of Unserviceable, Lost, Stolen, Damaged or Destroyed Property</w:t>
        </w:r>
        <w:r w:rsidR="00EA3DCF">
          <w:rPr>
            <w:noProof/>
            <w:webHidden/>
          </w:rPr>
          <w:tab/>
        </w:r>
        <w:r w:rsidR="00EA3DCF">
          <w:rPr>
            <w:noProof/>
            <w:webHidden/>
          </w:rPr>
          <w:fldChar w:fldCharType="begin"/>
        </w:r>
        <w:r w:rsidR="00EA3DCF">
          <w:rPr>
            <w:noProof/>
            <w:webHidden/>
          </w:rPr>
          <w:instrText xml:space="preserve"> PAGEREF _Toc94775300 \h </w:instrText>
        </w:r>
        <w:r w:rsidR="00EA3DCF">
          <w:rPr>
            <w:noProof/>
            <w:webHidden/>
          </w:rPr>
        </w:r>
        <w:r w:rsidR="00EA3DCF">
          <w:rPr>
            <w:noProof/>
            <w:webHidden/>
          </w:rPr>
          <w:fldChar w:fldCharType="separate"/>
        </w:r>
        <w:r w:rsidR="00EA3DCF">
          <w:rPr>
            <w:noProof/>
            <w:webHidden/>
          </w:rPr>
          <w:t>8</w:t>
        </w:r>
        <w:r w:rsidR="00EA3DCF">
          <w:rPr>
            <w:noProof/>
            <w:webHidden/>
          </w:rPr>
          <w:fldChar w:fldCharType="end"/>
        </w:r>
      </w:hyperlink>
    </w:p>
    <w:p w14:paraId="0CF6C952" w14:textId="6063A35E" w:rsidR="00EA3DCF" w:rsidRDefault="005D20F0">
      <w:pPr>
        <w:pStyle w:val="TOC1"/>
        <w:tabs>
          <w:tab w:val="right" w:leader="dot" w:pos="9350"/>
        </w:tabs>
        <w:rPr>
          <w:rFonts w:asciiTheme="minorHAnsi" w:eastAsiaTheme="minorEastAsia" w:hAnsiTheme="minorHAnsi" w:cstheme="minorBidi"/>
          <w:b w:val="0"/>
          <w:noProof/>
          <w:color w:val="auto"/>
          <w:sz w:val="22"/>
          <w:szCs w:val="22"/>
        </w:rPr>
      </w:pPr>
      <w:hyperlink w:anchor="_Toc94775301" w:history="1">
        <w:r w:rsidR="00EA3DCF" w:rsidRPr="00E1551C">
          <w:rPr>
            <w:rStyle w:val="Hyperlink"/>
            <w:noProof/>
          </w:rPr>
          <w:t>84 - RETURN or Recovery OF LOST PROPERTY</w:t>
        </w:r>
        <w:r w:rsidR="00EA3DCF">
          <w:rPr>
            <w:noProof/>
            <w:webHidden/>
          </w:rPr>
          <w:tab/>
        </w:r>
        <w:r w:rsidR="00EA3DCF">
          <w:rPr>
            <w:noProof/>
            <w:webHidden/>
          </w:rPr>
          <w:fldChar w:fldCharType="begin"/>
        </w:r>
        <w:r w:rsidR="00EA3DCF">
          <w:rPr>
            <w:noProof/>
            <w:webHidden/>
          </w:rPr>
          <w:instrText xml:space="preserve"> PAGEREF _Toc94775301 \h </w:instrText>
        </w:r>
        <w:r w:rsidR="00EA3DCF">
          <w:rPr>
            <w:noProof/>
            <w:webHidden/>
          </w:rPr>
        </w:r>
        <w:r w:rsidR="00EA3DCF">
          <w:rPr>
            <w:noProof/>
            <w:webHidden/>
          </w:rPr>
          <w:fldChar w:fldCharType="separate"/>
        </w:r>
        <w:r w:rsidR="00EA3DCF">
          <w:rPr>
            <w:noProof/>
            <w:webHidden/>
          </w:rPr>
          <w:t>8</w:t>
        </w:r>
        <w:r w:rsidR="00EA3DCF">
          <w:rPr>
            <w:noProof/>
            <w:webHidden/>
          </w:rPr>
          <w:fldChar w:fldCharType="end"/>
        </w:r>
      </w:hyperlink>
    </w:p>
    <w:p w14:paraId="72960EB3" w14:textId="242F624A" w:rsidR="00EA3DCF" w:rsidRDefault="005D20F0">
      <w:pPr>
        <w:pStyle w:val="TOC1"/>
        <w:tabs>
          <w:tab w:val="right" w:leader="dot" w:pos="9350"/>
        </w:tabs>
        <w:rPr>
          <w:rFonts w:asciiTheme="minorHAnsi" w:eastAsiaTheme="minorEastAsia" w:hAnsiTheme="minorHAnsi" w:cstheme="minorBidi"/>
          <w:b w:val="0"/>
          <w:noProof/>
          <w:color w:val="auto"/>
          <w:sz w:val="22"/>
          <w:szCs w:val="22"/>
        </w:rPr>
      </w:pPr>
      <w:hyperlink w:anchor="_Toc94775302" w:history="1">
        <w:r w:rsidR="00EA3DCF" w:rsidRPr="00E1551C">
          <w:rPr>
            <w:rStyle w:val="Hyperlink"/>
            <w:noProof/>
          </w:rPr>
          <w:t>85 - REISSUANCE OF LOST PROPERTY</w:t>
        </w:r>
        <w:r w:rsidR="00EA3DCF">
          <w:rPr>
            <w:noProof/>
            <w:webHidden/>
          </w:rPr>
          <w:tab/>
        </w:r>
        <w:r w:rsidR="00EA3DCF">
          <w:rPr>
            <w:noProof/>
            <w:webHidden/>
          </w:rPr>
          <w:fldChar w:fldCharType="begin"/>
        </w:r>
        <w:r w:rsidR="00EA3DCF">
          <w:rPr>
            <w:noProof/>
            <w:webHidden/>
          </w:rPr>
          <w:instrText xml:space="preserve"> PAGEREF _Toc94775302 \h </w:instrText>
        </w:r>
        <w:r w:rsidR="00EA3DCF">
          <w:rPr>
            <w:noProof/>
            <w:webHidden/>
          </w:rPr>
        </w:r>
        <w:r w:rsidR="00EA3DCF">
          <w:rPr>
            <w:noProof/>
            <w:webHidden/>
          </w:rPr>
          <w:fldChar w:fldCharType="separate"/>
        </w:r>
        <w:r w:rsidR="00EA3DCF">
          <w:rPr>
            <w:noProof/>
            <w:webHidden/>
          </w:rPr>
          <w:t>9</w:t>
        </w:r>
        <w:r w:rsidR="00EA3DCF">
          <w:rPr>
            <w:noProof/>
            <w:webHidden/>
          </w:rPr>
          <w:fldChar w:fldCharType="end"/>
        </w:r>
      </w:hyperlink>
    </w:p>
    <w:p w14:paraId="01BEE6E9" w14:textId="01C8BC46"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303" w:history="1">
        <w:r w:rsidR="00EA3DCF" w:rsidRPr="00E1551C">
          <w:rPr>
            <w:rStyle w:val="Hyperlink"/>
            <w:noProof/>
          </w:rPr>
          <w:t>85.1 - Records Update</w:t>
        </w:r>
        <w:r w:rsidR="00EA3DCF">
          <w:rPr>
            <w:noProof/>
            <w:webHidden/>
          </w:rPr>
          <w:tab/>
        </w:r>
        <w:r w:rsidR="00EA3DCF">
          <w:rPr>
            <w:noProof/>
            <w:webHidden/>
          </w:rPr>
          <w:fldChar w:fldCharType="begin"/>
        </w:r>
        <w:r w:rsidR="00EA3DCF">
          <w:rPr>
            <w:noProof/>
            <w:webHidden/>
          </w:rPr>
          <w:instrText xml:space="preserve"> PAGEREF _Toc94775303 \h </w:instrText>
        </w:r>
        <w:r w:rsidR="00EA3DCF">
          <w:rPr>
            <w:noProof/>
            <w:webHidden/>
          </w:rPr>
        </w:r>
        <w:r w:rsidR="00EA3DCF">
          <w:rPr>
            <w:noProof/>
            <w:webHidden/>
          </w:rPr>
          <w:fldChar w:fldCharType="separate"/>
        </w:r>
        <w:r w:rsidR="00EA3DCF">
          <w:rPr>
            <w:noProof/>
            <w:webHidden/>
          </w:rPr>
          <w:t>9</w:t>
        </w:r>
        <w:r w:rsidR="00EA3DCF">
          <w:rPr>
            <w:noProof/>
            <w:webHidden/>
          </w:rPr>
          <w:fldChar w:fldCharType="end"/>
        </w:r>
      </w:hyperlink>
    </w:p>
    <w:p w14:paraId="13AD321E" w14:textId="37956998" w:rsidR="00EA3DCF" w:rsidRDefault="005D20F0">
      <w:pPr>
        <w:pStyle w:val="TOC1"/>
        <w:tabs>
          <w:tab w:val="right" w:leader="dot" w:pos="9350"/>
        </w:tabs>
        <w:rPr>
          <w:rFonts w:asciiTheme="minorHAnsi" w:eastAsiaTheme="minorEastAsia" w:hAnsiTheme="minorHAnsi" w:cstheme="minorBidi"/>
          <w:b w:val="0"/>
          <w:noProof/>
          <w:color w:val="auto"/>
          <w:sz w:val="22"/>
          <w:szCs w:val="22"/>
        </w:rPr>
      </w:pPr>
      <w:hyperlink w:anchor="_Toc94775304" w:history="1">
        <w:r w:rsidR="00EA3DCF" w:rsidRPr="00E1551C">
          <w:rPr>
            <w:rStyle w:val="Hyperlink"/>
            <w:noProof/>
          </w:rPr>
          <w:t>86 - CARRYING FIREARMS, OLEORESIN CAPSICUM (O.C.) and Electronic Control Device (ECD) ON AIRCRAFT OR COMMON CARRIER</w:t>
        </w:r>
        <w:r w:rsidR="00EA3DCF">
          <w:rPr>
            <w:noProof/>
            <w:webHidden/>
          </w:rPr>
          <w:tab/>
        </w:r>
        <w:r w:rsidR="00EA3DCF">
          <w:rPr>
            <w:noProof/>
            <w:webHidden/>
          </w:rPr>
          <w:fldChar w:fldCharType="begin"/>
        </w:r>
        <w:r w:rsidR="00EA3DCF">
          <w:rPr>
            <w:noProof/>
            <w:webHidden/>
          </w:rPr>
          <w:instrText xml:space="preserve"> PAGEREF _Toc94775304 \h </w:instrText>
        </w:r>
        <w:r w:rsidR="00EA3DCF">
          <w:rPr>
            <w:noProof/>
            <w:webHidden/>
          </w:rPr>
        </w:r>
        <w:r w:rsidR="00EA3DCF">
          <w:rPr>
            <w:noProof/>
            <w:webHidden/>
          </w:rPr>
          <w:fldChar w:fldCharType="separate"/>
        </w:r>
        <w:r w:rsidR="00EA3DCF">
          <w:rPr>
            <w:noProof/>
            <w:webHidden/>
          </w:rPr>
          <w:t>9</w:t>
        </w:r>
        <w:r w:rsidR="00EA3DCF">
          <w:rPr>
            <w:noProof/>
            <w:webHidden/>
          </w:rPr>
          <w:fldChar w:fldCharType="end"/>
        </w:r>
      </w:hyperlink>
    </w:p>
    <w:p w14:paraId="76686896" w14:textId="4107A8BA"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305" w:history="1">
        <w:r w:rsidR="00EA3DCF" w:rsidRPr="00E1551C">
          <w:rPr>
            <w:rStyle w:val="Hyperlink"/>
            <w:noProof/>
          </w:rPr>
          <w:t>86.1 - Carrying or Transporting Firearms on Aircraft or Common Carrier</w:t>
        </w:r>
        <w:r w:rsidR="00EA3DCF">
          <w:rPr>
            <w:noProof/>
            <w:webHidden/>
          </w:rPr>
          <w:tab/>
        </w:r>
        <w:r w:rsidR="00EA3DCF">
          <w:rPr>
            <w:noProof/>
            <w:webHidden/>
          </w:rPr>
          <w:fldChar w:fldCharType="begin"/>
        </w:r>
        <w:r w:rsidR="00EA3DCF">
          <w:rPr>
            <w:noProof/>
            <w:webHidden/>
          </w:rPr>
          <w:instrText xml:space="preserve"> PAGEREF _Toc94775305 \h </w:instrText>
        </w:r>
        <w:r w:rsidR="00EA3DCF">
          <w:rPr>
            <w:noProof/>
            <w:webHidden/>
          </w:rPr>
        </w:r>
        <w:r w:rsidR="00EA3DCF">
          <w:rPr>
            <w:noProof/>
            <w:webHidden/>
          </w:rPr>
          <w:fldChar w:fldCharType="separate"/>
        </w:r>
        <w:r w:rsidR="00EA3DCF">
          <w:rPr>
            <w:noProof/>
            <w:webHidden/>
          </w:rPr>
          <w:t>9</w:t>
        </w:r>
        <w:r w:rsidR="00EA3DCF">
          <w:rPr>
            <w:noProof/>
            <w:webHidden/>
          </w:rPr>
          <w:fldChar w:fldCharType="end"/>
        </w:r>
      </w:hyperlink>
    </w:p>
    <w:p w14:paraId="1E814279" w14:textId="07F53F16" w:rsidR="00EA3DCF" w:rsidRDefault="005D20F0">
      <w:pPr>
        <w:pStyle w:val="TOC3"/>
        <w:rPr>
          <w:rFonts w:asciiTheme="minorHAnsi" w:eastAsiaTheme="minorEastAsia" w:hAnsiTheme="minorHAnsi" w:cstheme="minorBidi"/>
          <w:noProof/>
          <w:sz w:val="22"/>
          <w:szCs w:val="22"/>
        </w:rPr>
      </w:pPr>
      <w:hyperlink w:anchor="_Toc94775306" w:history="1">
        <w:r w:rsidR="00EA3DCF" w:rsidRPr="00E1551C">
          <w:rPr>
            <w:rStyle w:val="Hyperlink"/>
            <w:noProof/>
          </w:rPr>
          <w:t>86.11 - Commercial Aircraft or Common Carrier</w:t>
        </w:r>
        <w:r w:rsidR="00EA3DCF">
          <w:rPr>
            <w:noProof/>
            <w:webHidden/>
          </w:rPr>
          <w:tab/>
        </w:r>
        <w:r w:rsidR="00EA3DCF">
          <w:rPr>
            <w:noProof/>
            <w:webHidden/>
          </w:rPr>
          <w:fldChar w:fldCharType="begin"/>
        </w:r>
        <w:r w:rsidR="00EA3DCF">
          <w:rPr>
            <w:noProof/>
            <w:webHidden/>
          </w:rPr>
          <w:instrText xml:space="preserve"> PAGEREF _Toc94775306 \h </w:instrText>
        </w:r>
        <w:r w:rsidR="00EA3DCF">
          <w:rPr>
            <w:noProof/>
            <w:webHidden/>
          </w:rPr>
        </w:r>
        <w:r w:rsidR="00EA3DCF">
          <w:rPr>
            <w:noProof/>
            <w:webHidden/>
          </w:rPr>
          <w:fldChar w:fldCharType="separate"/>
        </w:r>
        <w:r w:rsidR="00EA3DCF">
          <w:rPr>
            <w:noProof/>
            <w:webHidden/>
          </w:rPr>
          <w:t>9</w:t>
        </w:r>
        <w:r w:rsidR="00EA3DCF">
          <w:rPr>
            <w:noProof/>
            <w:webHidden/>
          </w:rPr>
          <w:fldChar w:fldCharType="end"/>
        </w:r>
      </w:hyperlink>
    </w:p>
    <w:p w14:paraId="5FDFD8B9" w14:textId="5D7C7AAA" w:rsidR="00EA3DCF" w:rsidRDefault="005D20F0">
      <w:pPr>
        <w:pStyle w:val="TOC3"/>
        <w:rPr>
          <w:rFonts w:asciiTheme="minorHAnsi" w:eastAsiaTheme="minorEastAsia" w:hAnsiTheme="minorHAnsi" w:cstheme="minorBidi"/>
          <w:noProof/>
          <w:sz w:val="22"/>
          <w:szCs w:val="22"/>
        </w:rPr>
      </w:pPr>
      <w:hyperlink w:anchor="_Toc94775307" w:history="1">
        <w:r w:rsidR="00EA3DCF" w:rsidRPr="00E1551C">
          <w:rPr>
            <w:rStyle w:val="Hyperlink"/>
            <w:noProof/>
          </w:rPr>
          <w:t>86.12 - Forest Service Owned, Leased, or Contracted Aircraft</w:t>
        </w:r>
        <w:r w:rsidR="00EA3DCF">
          <w:rPr>
            <w:noProof/>
            <w:webHidden/>
          </w:rPr>
          <w:tab/>
        </w:r>
        <w:r w:rsidR="00EA3DCF">
          <w:rPr>
            <w:noProof/>
            <w:webHidden/>
          </w:rPr>
          <w:fldChar w:fldCharType="begin"/>
        </w:r>
        <w:r w:rsidR="00EA3DCF">
          <w:rPr>
            <w:noProof/>
            <w:webHidden/>
          </w:rPr>
          <w:instrText xml:space="preserve"> PAGEREF _Toc94775307 \h </w:instrText>
        </w:r>
        <w:r w:rsidR="00EA3DCF">
          <w:rPr>
            <w:noProof/>
            <w:webHidden/>
          </w:rPr>
        </w:r>
        <w:r w:rsidR="00EA3DCF">
          <w:rPr>
            <w:noProof/>
            <w:webHidden/>
          </w:rPr>
          <w:fldChar w:fldCharType="separate"/>
        </w:r>
        <w:r w:rsidR="00EA3DCF">
          <w:rPr>
            <w:noProof/>
            <w:webHidden/>
          </w:rPr>
          <w:t>11</w:t>
        </w:r>
        <w:r w:rsidR="00EA3DCF">
          <w:rPr>
            <w:noProof/>
            <w:webHidden/>
          </w:rPr>
          <w:fldChar w:fldCharType="end"/>
        </w:r>
      </w:hyperlink>
    </w:p>
    <w:p w14:paraId="298A16F6" w14:textId="27292945"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308" w:history="1">
        <w:r w:rsidR="00EA3DCF" w:rsidRPr="00E1551C">
          <w:rPr>
            <w:rStyle w:val="Hyperlink"/>
            <w:noProof/>
          </w:rPr>
          <w:t>86.2 - Carrying or Transporting Oleoresin Capsicum (O.C.) on Aircraft or Common Carrier</w:t>
        </w:r>
        <w:r w:rsidR="00EA3DCF">
          <w:rPr>
            <w:noProof/>
            <w:webHidden/>
          </w:rPr>
          <w:tab/>
        </w:r>
        <w:r w:rsidR="00EA3DCF">
          <w:rPr>
            <w:noProof/>
            <w:webHidden/>
          </w:rPr>
          <w:fldChar w:fldCharType="begin"/>
        </w:r>
        <w:r w:rsidR="00EA3DCF">
          <w:rPr>
            <w:noProof/>
            <w:webHidden/>
          </w:rPr>
          <w:instrText xml:space="preserve"> PAGEREF _Toc94775308 \h </w:instrText>
        </w:r>
        <w:r w:rsidR="00EA3DCF">
          <w:rPr>
            <w:noProof/>
            <w:webHidden/>
          </w:rPr>
        </w:r>
        <w:r w:rsidR="00EA3DCF">
          <w:rPr>
            <w:noProof/>
            <w:webHidden/>
          </w:rPr>
          <w:fldChar w:fldCharType="separate"/>
        </w:r>
        <w:r w:rsidR="00EA3DCF">
          <w:rPr>
            <w:noProof/>
            <w:webHidden/>
          </w:rPr>
          <w:t>11</w:t>
        </w:r>
        <w:r w:rsidR="00EA3DCF">
          <w:rPr>
            <w:noProof/>
            <w:webHidden/>
          </w:rPr>
          <w:fldChar w:fldCharType="end"/>
        </w:r>
      </w:hyperlink>
    </w:p>
    <w:p w14:paraId="319FA878" w14:textId="4A6937D7" w:rsidR="00EA3DCF" w:rsidRDefault="005D20F0">
      <w:pPr>
        <w:pStyle w:val="TOC2"/>
        <w:tabs>
          <w:tab w:val="right" w:leader="dot" w:pos="9350"/>
        </w:tabs>
        <w:rPr>
          <w:rFonts w:asciiTheme="minorHAnsi" w:eastAsiaTheme="minorEastAsia" w:hAnsiTheme="minorHAnsi" w:cstheme="minorBidi"/>
          <w:noProof/>
          <w:sz w:val="22"/>
          <w:szCs w:val="22"/>
        </w:rPr>
      </w:pPr>
      <w:hyperlink w:anchor="_Toc94775309" w:history="1">
        <w:r w:rsidR="00EA3DCF" w:rsidRPr="00E1551C">
          <w:rPr>
            <w:rStyle w:val="Hyperlink"/>
            <w:noProof/>
          </w:rPr>
          <w:t>86.3 - Carrying or Transporting Electronic Control Device (ECD) on Aircraft or Common Carrier</w:t>
        </w:r>
        <w:r w:rsidR="00EA3DCF">
          <w:rPr>
            <w:noProof/>
            <w:webHidden/>
          </w:rPr>
          <w:tab/>
        </w:r>
        <w:r w:rsidR="00EA3DCF">
          <w:rPr>
            <w:noProof/>
            <w:webHidden/>
          </w:rPr>
          <w:fldChar w:fldCharType="begin"/>
        </w:r>
        <w:r w:rsidR="00EA3DCF">
          <w:rPr>
            <w:noProof/>
            <w:webHidden/>
          </w:rPr>
          <w:instrText xml:space="preserve"> PAGEREF _Toc94775309 \h </w:instrText>
        </w:r>
        <w:r w:rsidR="00EA3DCF">
          <w:rPr>
            <w:noProof/>
            <w:webHidden/>
          </w:rPr>
        </w:r>
        <w:r w:rsidR="00EA3DCF">
          <w:rPr>
            <w:noProof/>
            <w:webHidden/>
          </w:rPr>
          <w:fldChar w:fldCharType="separate"/>
        </w:r>
        <w:r w:rsidR="00EA3DCF">
          <w:rPr>
            <w:noProof/>
            <w:webHidden/>
          </w:rPr>
          <w:t>11</w:t>
        </w:r>
        <w:r w:rsidR="00EA3DCF">
          <w:rPr>
            <w:noProof/>
            <w:webHidden/>
          </w:rPr>
          <w:fldChar w:fldCharType="end"/>
        </w:r>
      </w:hyperlink>
    </w:p>
    <w:p w14:paraId="4B1BD9CD" w14:textId="550ED9E9" w:rsidR="0048057C" w:rsidRDefault="004C0F37">
      <w:r>
        <w:fldChar w:fldCharType="end"/>
      </w:r>
    </w:p>
    <w:p w14:paraId="6F1CE86C" w14:textId="77777777" w:rsidR="003A24CD" w:rsidRDefault="003A24CD" w:rsidP="00021C5D"/>
    <w:p w14:paraId="759DA197" w14:textId="77777777" w:rsidR="003A24CD" w:rsidRDefault="003A24CD" w:rsidP="00021C5D"/>
    <w:p w14:paraId="1451079F" w14:textId="77777777" w:rsidR="003A24CD" w:rsidRDefault="003A24CD" w:rsidP="00021C5D"/>
    <w:p w14:paraId="63BE0DDB" w14:textId="77777777" w:rsidR="003A24CD" w:rsidRDefault="003A24CD" w:rsidP="00021C5D"/>
    <w:p w14:paraId="1539CAFB" w14:textId="77777777" w:rsidR="003A24CD" w:rsidRDefault="003A24CD" w:rsidP="00021C5D"/>
    <w:p w14:paraId="7E13F778" w14:textId="77777777" w:rsidR="003A24CD" w:rsidRDefault="003A24CD" w:rsidP="00021C5D"/>
    <w:p w14:paraId="128B63B9" w14:textId="77777777" w:rsidR="003A24CD" w:rsidRDefault="003A24CD" w:rsidP="00021C5D"/>
    <w:p w14:paraId="50D87A8B" w14:textId="77777777" w:rsidR="003A24CD" w:rsidRDefault="003A24CD" w:rsidP="00021C5D"/>
    <w:p w14:paraId="48421444" w14:textId="77777777" w:rsidR="003A24CD" w:rsidRDefault="003A24CD" w:rsidP="00021C5D"/>
    <w:p w14:paraId="5139FE4B" w14:textId="77777777" w:rsidR="003A24CD" w:rsidRDefault="003A24CD" w:rsidP="00021C5D"/>
    <w:p w14:paraId="2048BB28" w14:textId="77777777" w:rsidR="003A24CD" w:rsidRDefault="003A24CD" w:rsidP="00021C5D"/>
    <w:p w14:paraId="49E31F13" w14:textId="77777777" w:rsidR="003A24CD" w:rsidRDefault="003A24CD" w:rsidP="00021C5D"/>
    <w:p w14:paraId="19288D0C" w14:textId="77777777" w:rsidR="003A24CD" w:rsidRDefault="003A24CD" w:rsidP="00021C5D"/>
    <w:p w14:paraId="7D45B85D" w14:textId="77777777" w:rsidR="003A24CD" w:rsidRDefault="003A24CD" w:rsidP="00021C5D"/>
    <w:p w14:paraId="0F55EEBC" w14:textId="77777777" w:rsidR="003A24CD" w:rsidRDefault="003A24CD" w:rsidP="00021C5D"/>
    <w:p w14:paraId="15E6EEA4" w14:textId="77777777" w:rsidR="003A24CD" w:rsidRDefault="003A24CD" w:rsidP="00021C5D"/>
    <w:p w14:paraId="43F67F11" w14:textId="77777777" w:rsidR="003A24CD" w:rsidRDefault="003A24CD" w:rsidP="00021C5D"/>
    <w:p w14:paraId="50F0FD51" w14:textId="77777777" w:rsidR="003A24CD" w:rsidRDefault="003A24CD" w:rsidP="00021C5D"/>
    <w:p w14:paraId="067F6CDC" w14:textId="6275815F" w:rsidR="00021C5D" w:rsidRDefault="00021C5D" w:rsidP="00021C5D">
      <w:r>
        <w:lastRenderedPageBreak/>
        <w:t xml:space="preserve">This chapter provides direction on identifying office space requirements for </w:t>
      </w:r>
      <w:r w:rsidR="007F1223">
        <w:t xml:space="preserve">all law enforcement personnel </w:t>
      </w:r>
      <w:r>
        <w:t xml:space="preserve">(sec. 81), reporting lost property (sec. 83), transporting firearms and </w:t>
      </w:r>
      <w:r w:rsidR="00B86604">
        <w:t xml:space="preserve">Oleoresin Capsicum (O.C.) </w:t>
      </w:r>
      <w:r>
        <w:t>on aircraft (sec. 86), using specialized transportation equipment (sec. 87)</w:t>
      </w:r>
      <w:r w:rsidR="00DF286C">
        <w:t>,</w:t>
      </w:r>
      <w:r>
        <w:t xml:space="preserve"> and technical investigat</w:t>
      </w:r>
      <w:r w:rsidR="008252A7">
        <w:t xml:space="preserve">ive equipment (TIE) (sec. 88).  </w:t>
      </w:r>
      <w:r>
        <w:t>See FSM 5380 for further direction on the acquisition, use, and disposition of equipment and property.</w:t>
      </w:r>
    </w:p>
    <w:p w14:paraId="617FF02A" w14:textId="77777777" w:rsidR="00021C5D" w:rsidRPr="001A1519" w:rsidRDefault="00021C5D" w:rsidP="000A753B">
      <w:pPr>
        <w:pStyle w:val="Heading2"/>
        <w:rPr>
          <w:sz w:val="20"/>
          <w:szCs w:val="20"/>
        </w:rPr>
      </w:pPr>
      <w:bookmarkStart w:id="0" w:name="_Toc65547218"/>
      <w:bookmarkStart w:id="1" w:name="_Toc488047086"/>
      <w:bookmarkStart w:id="2" w:name="_Toc94775290"/>
      <w:r>
        <w:t>80.4 - Responsibility</w:t>
      </w:r>
      <w:bookmarkEnd w:id="0"/>
      <w:bookmarkEnd w:id="1"/>
      <w:bookmarkEnd w:id="2"/>
    </w:p>
    <w:p w14:paraId="7EAE7815" w14:textId="77777777" w:rsidR="00805E9B" w:rsidRDefault="00805E9B" w:rsidP="00021C5D"/>
    <w:p w14:paraId="042D5699" w14:textId="7743F540" w:rsidR="00021C5D" w:rsidRDefault="00021C5D" w:rsidP="00021C5D">
      <w:r>
        <w:t xml:space="preserve">It is the responsibility of </w:t>
      </w:r>
      <w:r w:rsidR="007A17BA">
        <w:t>S</w:t>
      </w:r>
      <w:r w:rsidR="007F1223">
        <w:t xml:space="preserve">upervisory </w:t>
      </w:r>
      <w:r w:rsidR="007A17BA">
        <w:t>L</w:t>
      </w:r>
      <w:r w:rsidR="007F1223">
        <w:t xml:space="preserve">aw </w:t>
      </w:r>
      <w:r w:rsidR="007A17BA">
        <w:t>E</w:t>
      </w:r>
      <w:r w:rsidR="007F1223">
        <w:t xml:space="preserve">nforcement personnel </w:t>
      </w:r>
      <w:r>
        <w:t xml:space="preserve">to ensure that </w:t>
      </w:r>
      <w:r w:rsidR="007A17BA">
        <w:t>L</w:t>
      </w:r>
      <w:r>
        <w:t xml:space="preserve">aw </w:t>
      </w:r>
      <w:r w:rsidR="007A17BA">
        <w:t>E</w:t>
      </w:r>
      <w:r>
        <w:t xml:space="preserve">nforcement personnel </w:t>
      </w:r>
      <w:r w:rsidR="001F1DF2">
        <w:t xml:space="preserve">reporting to them </w:t>
      </w:r>
      <w:r>
        <w:t>(FSM 5305) meet Forest Service requirements for storage of law enforcement files and the use and operation of all equipment referred to in this chapter.</w:t>
      </w:r>
    </w:p>
    <w:p w14:paraId="5A5FEF2B" w14:textId="77777777" w:rsidR="00021C5D" w:rsidRDefault="00021C5D" w:rsidP="00021C5D">
      <w:pPr>
        <w:pStyle w:val="Heading1"/>
      </w:pPr>
      <w:bookmarkStart w:id="3" w:name="_Toc65547219"/>
      <w:bookmarkStart w:id="4" w:name="_Toc488047087"/>
      <w:bookmarkStart w:id="5" w:name="_Toc94775291"/>
      <w:r>
        <w:t>81 - OFFICE AND STORAGE SPACES</w:t>
      </w:r>
      <w:bookmarkEnd w:id="3"/>
      <w:bookmarkEnd w:id="4"/>
      <w:bookmarkEnd w:id="5"/>
    </w:p>
    <w:p w14:paraId="2D671851" w14:textId="77777777" w:rsidR="00021C5D" w:rsidRDefault="00FC1B0E" w:rsidP="00FC1B0E">
      <w:pPr>
        <w:pStyle w:val="NumberList1"/>
        <w:ind w:left="0"/>
      </w:pPr>
      <w:r>
        <w:t xml:space="preserve">          </w:t>
      </w:r>
      <w:r w:rsidR="00021C5D">
        <w:t xml:space="preserve">1.  </w:t>
      </w:r>
      <w:r w:rsidR="00021C5D" w:rsidRPr="00793632">
        <w:rPr>
          <w:u w:val="single"/>
        </w:rPr>
        <w:t xml:space="preserve">Office </w:t>
      </w:r>
      <w:r w:rsidR="00DF286C" w:rsidRPr="00793632">
        <w:rPr>
          <w:u w:val="single"/>
        </w:rPr>
        <w:t>s</w:t>
      </w:r>
      <w:r w:rsidR="00021C5D" w:rsidRPr="00793632">
        <w:rPr>
          <w:u w:val="single"/>
        </w:rPr>
        <w:t xml:space="preserve">pace and </w:t>
      </w:r>
      <w:r w:rsidR="00DF286C" w:rsidRPr="00793632">
        <w:rPr>
          <w:u w:val="single"/>
        </w:rPr>
        <w:t>a</w:t>
      </w:r>
      <w:r w:rsidR="00021C5D" w:rsidRPr="00793632">
        <w:rPr>
          <w:u w:val="single"/>
        </w:rPr>
        <w:t xml:space="preserve">dministrative </w:t>
      </w:r>
      <w:r w:rsidR="00DF286C" w:rsidRPr="00793632">
        <w:rPr>
          <w:u w:val="single"/>
        </w:rPr>
        <w:t>s</w:t>
      </w:r>
      <w:r w:rsidR="00021C5D" w:rsidRPr="00793632">
        <w:rPr>
          <w:u w:val="single"/>
        </w:rPr>
        <w:t>upport</w:t>
      </w:r>
      <w:r w:rsidR="00021C5D">
        <w:t>.</w:t>
      </w:r>
    </w:p>
    <w:p w14:paraId="671CB124" w14:textId="77777777" w:rsidR="00021C5D" w:rsidRDefault="000A753B" w:rsidP="0079354B">
      <w:pPr>
        <w:pStyle w:val="NumberLista"/>
      </w:pPr>
      <w:r>
        <w:t>a. Ensure</w:t>
      </w:r>
      <w:r w:rsidR="00021C5D">
        <w:t xml:space="preserve"> that law enforcement personnel have the appropriate space and office support comparable to that provided to other employees (FSM 5304.3, para. </w:t>
      </w:r>
      <w:r w:rsidR="00B32305">
        <w:t>2c</w:t>
      </w:r>
      <w:r w:rsidR="00021C5D">
        <w:t>).</w:t>
      </w:r>
    </w:p>
    <w:p w14:paraId="52C4AA7D" w14:textId="77777777" w:rsidR="00021C5D" w:rsidRDefault="000A753B" w:rsidP="0079354B">
      <w:pPr>
        <w:pStyle w:val="NumberLista"/>
      </w:pPr>
      <w:r>
        <w:t>b. Ensure</w:t>
      </w:r>
      <w:r w:rsidR="00021C5D">
        <w:t xml:space="preserve"> that offices for law enforcement personnel have locking mechanisms</w:t>
      </w:r>
      <w:r w:rsidR="00222DEF">
        <w:t xml:space="preserve"> and that law enforcement personnel have secure control over the office</w:t>
      </w:r>
      <w:r w:rsidR="00021C5D">
        <w:t>.</w:t>
      </w:r>
    </w:p>
    <w:p w14:paraId="5DCD5347" w14:textId="77777777" w:rsidR="00021C5D" w:rsidRPr="003A24CD" w:rsidRDefault="00021C5D" w:rsidP="0079354B">
      <w:pPr>
        <w:pStyle w:val="NumberList1"/>
      </w:pPr>
      <w:r>
        <w:t xml:space="preserve">2.  </w:t>
      </w:r>
      <w:r w:rsidRPr="00793632">
        <w:rPr>
          <w:u w:val="single"/>
        </w:rPr>
        <w:t xml:space="preserve">Storage </w:t>
      </w:r>
      <w:r w:rsidR="00B32305" w:rsidRPr="00793632">
        <w:rPr>
          <w:u w:val="single"/>
        </w:rPr>
        <w:t>space</w:t>
      </w:r>
      <w:r>
        <w:t>.  Secured storage areas</w:t>
      </w:r>
      <w:r w:rsidR="00234CB1" w:rsidRPr="006D4101">
        <w:t xml:space="preserve"> </w:t>
      </w:r>
      <w:r w:rsidR="008D6E0D" w:rsidRPr="006D4101">
        <w:t>should</w:t>
      </w:r>
      <w:r w:rsidRPr="006D4101">
        <w:t xml:space="preserve"> </w:t>
      </w:r>
      <w:r w:rsidRPr="003A24CD">
        <w:t xml:space="preserve">be provided </w:t>
      </w:r>
      <w:r w:rsidR="0096164B" w:rsidRPr="003A24CD">
        <w:t xml:space="preserve">in addition to </w:t>
      </w:r>
      <w:r w:rsidRPr="003A24CD">
        <w:t>the law enforcement office for the security and storage of evidence and equipment.</w:t>
      </w:r>
      <w:r w:rsidR="00FC1B0E" w:rsidRPr="003A24CD">
        <w:t xml:space="preserve"> </w:t>
      </w:r>
    </w:p>
    <w:p w14:paraId="2900AAC7" w14:textId="77777777" w:rsidR="0096164B" w:rsidRPr="003A24CD" w:rsidRDefault="00FC1B0E" w:rsidP="0079354B">
      <w:pPr>
        <w:pStyle w:val="NumberList1"/>
      </w:pPr>
      <w:r w:rsidRPr="003A24CD">
        <w:t xml:space="preserve">3. </w:t>
      </w:r>
      <w:r w:rsidR="0096164B" w:rsidRPr="003A24CD">
        <w:t>Each officer will be provided with a safe or a locking cabinet to secure duty gear, firearms, Technical Investigative Equipment (TIE) or other sensitive items</w:t>
      </w:r>
      <w:r w:rsidR="001725E0" w:rsidRPr="003A24CD">
        <w:t xml:space="preserve"> separate from evidence storage</w:t>
      </w:r>
      <w:r w:rsidR="0096164B" w:rsidRPr="003A24CD">
        <w:t xml:space="preserve">. </w:t>
      </w:r>
    </w:p>
    <w:p w14:paraId="19A461EC" w14:textId="77777777" w:rsidR="00021C5D" w:rsidRPr="001A1519" w:rsidRDefault="00021C5D" w:rsidP="000A753B">
      <w:pPr>
        <w:pStyle w:val="Heading1"/>
        <w:rPr>
          <w:sz w:val="20"/>
          <w:szCs w:val="20"/>
        </w:rPr>
      </w:pPr>
      <w:bookmarkStart w:id="6" w:name="_Toc65547220"/>
      <w:bookmarkStart w:id="7" w:name="_Toc488047088"/>
      <w:bookmarkStart w:id="8" w:name="_Toc94775292"/>
      <w:r>
        <w:t>82 - LAW ENFORCEMENT BADGES AND CREDENTIALS</w:t>
      </w:r>
      <w:bookmarkEnd w:id="6"/>
      <w:bookmarkEnd w:id="7"/>
      <w:bookmarkEnd w:id="8"/>
    </w:p>
    <w:p w14:paraId="62A11621" w14:textId="77777777" w:rsidR="00805E9B" w:rsidRDefault="00805E9B" w:rsidP="00021C5D"/>
    <w:p w14:paraId="524D551A" w14:textId="5AF7F830" w:rsidR="00021C5D" w:rsidRDefault="00B32305" w:rsidP="00021C5D">
      <w:r>
        <w:t xml:space="preserve">Sworn </w:t>
      </w:r>
      <w:r w:rsidR="007A17BA">
        <w:t>L</w:t>
      </w:r>
      <w:r>
        <w:t xml:space="preserve">aw </w:t>
      </w:r>
      <w:r w:rsidR="007A17BA">
        <w:t>E</w:t>
      </w:r>
      <w:r>
        <w:t xml:space="preserve">nforcement personnel </w:t>
      </w:r>
      <w:r w:rsidR="00B94EDC" w:rsidRPr="00B94EDC">
        <w:t>shall</w:t>
      </w:r>
      <w:r>
        <w:t xml:space="preserve"> be issued numbered badges and pocket credentials </w:t>
      </w:r>
      <w:r w:rsidR="0079354B">
        <w:br/>
      </w:r>
      <w:r w:rsidR="00021C5D">
        <w:t xml:space="preserve">(FSM 5384.03).  </w:t>
      </w:r>
    </w:p>
    <w:p w14:paraId="7BC6B363" w14:textId="77777777" w:rsidR="00021C5D" w:rsidRPr="001A1519" w:rsidRDefault="00021C5D" w:rsidP="000A753B">
      <w:pPr>
        <w:pStyle w:val="Heading2"/>
        <w:rPr>
          <w:sz w:val="20"/>
          <w:szCs w:val="20"/>
        </w:rPr>
      </w:pPr>
      <w:bookmarkStart w:id="9" w:name="_Toc65547221"/>
      <w:bookmarkStart w:id="10" w:name="_Toc488047089"/>
      <w:bookmarkStart w:id="11" w:name="_Toc94775293"/>
      <w:r>
        <w:t>82.1 - Issuance of Badges and Pocket Credentials</w:t>
      </w:r>
      <w:bookmarkEnd w:id="9"/>
      <w:bookmarkEnd w:id="10"/>
      <w:bookmarkEnd w:id="11"/>
      <w:r>
        <w:t xml:space="preserve"> </w:t>
      </w:r>
    </w:p>
    <w:p w14:paraId="61C77EC6" w14:textId="77777777" w:rsidR="00805E9B" w:rsidRDefault="00805E9B" w:rsidP="00021C5D"/>
    <w:p w14:paraId="10DCE137" w14:textId="58DAED1E" w:rsidR="00021C5D" w:rsidRDefault="004C50B4" w:rsidP="00021C5D">
      <w:r>
        <w:t>The Assistant Director for Training, Development, and Standards (LEI AD, Training)</w:t>
      </w:r>
      <w:r w:rsidR="00B32305">
        <w:t xml:space="preserve"> </w:t>
      </w:r>
      <w:r w:rsidR="001725E0">
        <w:t xml:space="preserve">shall </w:t>
      </w:r>
      <w:r w:rsidR="00B32305">
        <w:t>send b</w:t>
      </w:r>
      <w:r w:rsidR="001725E0">
        <w:t xml:space="preserve">adges and pocket credentials by </w:t>
      </w:r>
      <w:r w:rsidR="00B32305">
        <w:t>overnight mail or hand carry as appropriate.</w:t>
      </w:r>
    </w:p>
    <w:p w14:paraId="04B8C563" w14:textId="77777777" w:rsidR="00021C5D" w:rsidRPr="001A1519" w:rsidRDefault="00021C5D" w:rsidP="000A753B">
      <w:pPr>
        <w:pStyle w:val="Heading3"/>
        <w:rPr>
          <w:sz w:val="20"/>
          <w:szCs w:val="20"/>
        </w:rPr>
      </w:pPr>
      <w:bookmarkStart w:id="12" w:name="_Toc94775294"/>
      <w:bookmarkStart w:id="13" w:name="_Toc65547222"/>
      <w:bookmarkStart w:id="14" w:name="_Toc488047090"/>
      <w:r w:rsidRPr="001A1519">
        <w:t>82.11</w:t>
      </w:r>
      <w:r w:rsidR="00996135">
        <w:t xml:space="preserve"> </w:t>
      </w:r>
      <w:r w:rsidR="00C75541">
        <w:t xml:space="preserve">- </w:t>
      </w:r>
      <w:r w:rsidR="00996135">
        <w:t xml:space="preserve">Washington Office, </w:t>
      </w:r>
      <w:r w:rsidRPr="001A1519">
        <w:t>Law Enforcement Personnel</w:t>
      </w:r>
      <w:bookmarkEnd w:id="12"/>
      <w:r w:rsidRPr="001A1519">
        <w:t xml:space="preserve"> </w:t>
      </w:r>
      <w:bookmarkEnd w:id="13"/>
      <w:bookmarkEnd w:id="14"/>
    </w:p>
    <w:p w14:paraId="5B445C3E" w14:textId="77777777" w:rsidR="00805E9B" w:rsidRDefault="00805E9B" w:rsidP="00021C5D"/>
    <w:p w14:paraId="3F79289A" w14:textId="3D575AD4" w:rsidR="00021C5D" w:rsidRDefault="00021C5D" w:rsidP="00021C5D">
      <w:r>
        <w:t>For law enforcement personnel assigned to the Washington Office, follow these procedures for obtaining badges and credentials:</w:t>
      </w:r>
    </w:p>
    <w:p w14:paraId="26177A48" w14:textId="3C439BA3" w:rsidR="00ED26D2" w:rsidRDefault="00021C5D" w:rsidP="00021C5D">
      <w:pPr>
        <w:pStyle w:val="NumberList1"/>
      </w:pPr>
      <w:r>
        <w:lastRenderedPageBreak/>
        <w:t>1.  The Washington Office, Law Enforcement and Investigations Staff, Assistant Director for Training, Develo</w:t>
      </w:r>
      <w:r w:rsidR="002100DC">
        <w:t>pment, and Standards (LEI A</w:t>
      </w:r>
      <w:r>
        <w:t>D</w:t>
      </w:r>
      <w:r w:rsidR="002100DC">
        <w:t>, Training</w:t>
      </w:r>
      <w:r>
        <w:t>)</w:t>
      </w:r>
      <w:r w:rsidR="00996135">
        <w:t xml:space="preserve"> submits</w:t>
      </w:r>
      <w:r>
        <w:t xml:space="preserve"> the </w:t>
      </w:r>
      <w:r w:rsidR="00222DEF">
        <w:t xml:space="preserve">Credential Information Request Form </w:t>
      </w:r>
      <w:r>
        <w:t xml:space="preserve">to the </w:t>
      </w:r>
      <w:r w:rsidR="00996135">
        <w:t>l</w:t>
      </w:r>
      <w:r>
        <w:t xml:space="preserve">aw </w:t>
      </w:r>
      <w:r w:rsidR="00996135">
        <w:t>e</w:t>
      </w:r>
      <w:r>
        <w:t xml:space="preserve">nforcement </w:t>
      </w:r>
      <w:r w:rsidR="00996135">
        <w:t>o</w:t>
      </w:r>
      <w:r>
        <w:t xml:space="preserve">fficer or </w:t>
      </w:r>
      <w:r w:rsidR="00996135">
        <w:t>s</w:t>
      </w:r>
      <w:r>
        <w:t xml:space="preserve">pecial </w:t>
      </w:r>
      <w:r w:rsidR="00996135">
        <w:t>a</w:t>
      </w:r>
      <w:r>
        <w:t>gent.</w:t>
      </w:r>
    </w:p>
    <w:p w14:paraId="6DBAE9EE" w14:textId="77777777" w:rsidR="00021C5D" w:rsidRDefault="00021C5D" w:rsidP="00021C5D">
      <w:pPr>
        <w:pStyle w:val="NumberList1"/>
      </w:pPr>
      <w:r>
        <w:t xml:space="preserve">2.  The </w:t>
      </w:r>
      <w:r w:rsidR="00996135">
        <w:t>l</w:t>
      </w:r>
      <w:r>
        <w:t xml:space="preserve">aw </w:t>
      </w:r>
      <w:r w:rsidR="00996135">
        <w:t>e</w:t>
      </w:r>
      <w:r>
        <w:t xml:space="preserve">nforcement </w:t>
      </w:r>
      <w:r w:rsidR="00996135">
        <w:t>o</w:t>
      </w:r>
      <w:r>
        <w:t xml:space="preserve">fficer or </w:t>
      </w:r>
      <w:r w:rsidR="00996135">
        <w:t>s</w:t>
      </w:r>
      <w:r>
        <w:t xml:space="preserve">pecial </w:t>
      </w:r>
      <w:r w:rsidR="00996135">
        <w:t>a</w:t>
      </w:r>
      <w:r>
        <w:t>gent</w:t>
      </w:r>
      <w:r w:rsidR="002741E2">
        <w:t xml:space="preserve"> </w:t>
      </w:r>
      <w:r w:rsidR="00B94EDC" w:rsidRPr="00B94EDC">
        <w:t>shall</w:t>
      </w:r>
      <w:r>
        <w:t>:</w:t>
      </w:r>
    </w:p>
    <w:p w14:paraId="36AD3E22" w14:textId="77777777" w:rsidR="00021C5D" w:rsidRDefault="000A753B" w:rsidP="001A1519">
      <w:pPr>
        <w:pStyle w:val="NumberLista"/>
      </w:pPr>
      <w:r w:rsidRPr="001A1519">
        <w:t>a</w:t>
      </w:r>
      <w:r>
        <w:t>.</w:t>
      </w:r>
      <w:r w:rsidRPr="001A1519">
        <w:t xml:space="preserve"> </w:t>
      </w:r>
      <w:r>
        <w:t>Obtain</w:t>
      </w:r>
      <w:r w:rsidR="0018697D">
        <w:t xml:space="preserve"> </w:t>
      </w:r>
      <w:r w:rsidR="00222DEF">
        <w:t xml:space="preserve">a high quality digital photograph of the employee taken in front of a solid white background. </w:t>
      </w:r>
      <w:r w:rsidR="00793632">
        <w:t xml:space="preserve"> </w:t>
      </w:r>
      <w:r w:rsidR="00222DEF">
        <w:t xml:space="preserve">The photograph should be in </w:t>
      </w:r>
      <w:r w:rsidR="00AE5BA5">
        <w:t>*</w:t>
      </w:r>
      <w:r w:rsidR="00222DEF">
        <w:t xml:space="preserve">.jpeg format and be taken with at least a five megapixel camera. </w:t>
      </w:r>
      <w:r w:rsidR="00793632">
        <w:t xml:space="preserve"> </w:t>
      </w:r>
      <w:r w:rsidR="00222DEF">
        <w:t>The employee</w:t>
      </w:r>
      <w:r w:rsidR="00862F37">
        <w:t xml:space="preserve"> should be framed in the photograph from the bottom of the chest po</w:t>
      </w:r>
      <w:r w:rsidR="005E1378">
        <w:t>c</w:t>
      </w:r>
      <w:r w:rsidR="00862F37">
        <w:t xml:space="preserve">kets to approximately </w:t>
      </w:r>
      <w:r w:rsidR="00996135">
        <w:t xml:space="preserve">6 </w:t>
      </w:r>
      <w:r w:rsidR="00862F37">
        <w:t>inches above the head.</w:t>
      </w:r>
      <w:r w:rsidR="00021C5D" w:rsidRPr="001A1519">
        <w:t xml:space="preserve"> </w:t>
      </w:r>
      <w:r w:rsidR="00793632">
        <w:t xml:space="preserve"> </w:t>
      </w:r>
      <w:r w:rsidR="0018697D">
        <w:t>L</w:t>
      </w:r>
      <w:r w:rsidR="00021C5D" w:rsidRPr="001A1519">
        <w:t xml:space="preserve">aw </w:t>
      </w:r>
      <w:r w:rsidR="001B4002">
        <w:t>e</w:t>
      </w:r>
      <w:r w:rsidR="00021C5D" w:rsidRPr="001A1519">
        <w:t xml:space="preserve">nforcement </w:t>
      </w:r>
      <w:r w:rsidR="001B4002">
        <w:t>o</w:t>
      </w:r>
      <w:r w:rsidR="00021C5D" w:rsidRPr="001A1519">
        <w:t xml:space="preserve">fficers </w:t>
      </w:r>
      <w:r w:rsidR="00B94EDC" w:rsidRPr="00B94EDC">
        <w:t>shall</w:t>
      </w:r>
      <w:r w:rsidR="00021C5D" w:rsidRPr="001A1519">
        <w:t xml:space="preserve"> wear the Forest Service </w:t>
      </w:r>
      <w:r w:rsidR="00862F37">
        <w:t xml:space="preserve">LE </w:t>
      </w:r>
      <w:r w:rsidR="00D55DAD">
        <w:t xml:space="preserve">Class B </w:t>
      </w:r>
      <w:r w:rsidR="00021C5D" w:rsidRPr="001A1519">
        <w:t xml:space="preserve">uniform </w:t>
      </w:r>
      <w:r w:rsidR="00862F37">
        <w:t>and tie</w:t>
      </w:r>
      <w:r w:rsidR="00793632">
        <w:t>,</w:t>
      </w:r>
      <w:r w:rsidR="00862F37">
        <w:t xml:space="preserve"> </w:t>
      </w:r>
      <w:r w:rsidR="00021C5D" w:rsidRPr="001A1519">
        <w:t xml:space="preserve">and the </w:t>
      </w:r>
      <w:r w:rsidR="001B4002">
        <w:t>s</w:t>
      </w:r>
      <w:r w:rsidR="00021C5D" w:rsidRPr="001A1519">
        <w:t xml:space="preserve">pecial </w:t>
      </w:r>
      <w:r w:rsidR="001B4002">
        <w:t>a</w:t>
      </w:r>
      <w:r w:rsidR="00021C5D" w:rsidRPr="001A1519">
        <w:t xml:space="preserve">gents </w:t>
      </w:r>
      <w:r w:rsidR="00B94EDC" w:rsidRPr="00B94EDC">
        <w:t>shall</w:t>
      </w:r>
      <w:r w:rsidR="00021C5D" w:rsidRPr="001A1519">
        <w:t xml:space="preserve"> wear appropriate </w:t>
      </w:r>
      <w:r w:rsidR="00862F37">
        <w:t xml:space="preserve">professional business </w:t>
      </w:r>
      <w:r w:rsidR="00021C5D" w:rsidRPr="001A1519">
        <w:t xml:space="preserve">clothing for the photograph. </w:t>
      </w:r>
      <w:r w:rsidR="00793632">
        <w:t xml:space="preserve"> </w:t>
      </w:r>
      <w:r w:rsidR="005E1378">
        <w:t xml:space="preserve">The employee’s appearance should reflect that of a professional </w:t>
      </w:r>
      <w:r w:rsidR="001B4002">
        <w:t>l</w:t>
      </w:r>
      <w:r w:rsidR="005E1378">
        <w:t xml:space="preserve">aw </w:t>
      </w:r>
      <w:r w:rsidR="001B4002">
        <w:t>e</w:t>
      </w:r>
      <w:r w:rsidR="005E1378">
        <w:t xml:space="preserve">nforcement </w:t>
      </w:r>
      <w:r w:rsidR="001B4002">
        <w:t>o</w:t>
      </w:r>
      <w:r w:rsidR="005E1378">
        <w:t xml:space="preserve">fficer or </w:t>
      </w:r>
      <w:r w:rsidR="001B4002">
        <w:t>s</w:t>
      </w:r>
      <w:r w:rsidR="005E1378">
        <w:t xml:space="preserve">pecial </w:t>
      </w:r>
      <w:r w:rsidR="001B4002">
        <w:t>a</w:t>
      </w:r>
      <w:r w:rsidR="005E1378">
        <w:t xml:space="preserve">gent. </w:t>
      </w:r>
      <w:r w:rsidR="00793632">
        <w:t xml:space="preserve"> </w:t>
      </w:r>
      <w:r w:rsidR="005E1378">
        <w:t>Photographs not meeting the above quality and standards will be rejected by the National Academy</w:t>
      </w:r>
      <w:r w:rsidR="00793632">
        <w:t>,</w:t>
      </w:r>
      <w:r w:rsidR="005E1378">
        <w:t xml:space="preserve"> and another photograph will be requested of the employee.</w:t>
      </w:r>
    </w:p>
    <w:p w14:paraId="2F355CC5" w14:textId="77777777" w:rsidR="0018697D" w:rsidRDefault="000A753B" w:rsidP="001A1519">
      <w:pPr>
        <w:pStyle w:val="NumberLista"/>
      </w:pPr>
      <w:r>
        <w:t>b. Complete</w:t>
      </w:r>
      <w:r w:rsidR="0018697D">
        <w:t xml:space="preserve"> </w:t>
      </w:r>
      <w:r w:rsidR="00310C69">
        <w:t xml:space="preserve">all information on the Credential Information Request Form. </w:t>
      </w:r>
      <w:r w:rsidR="00793632">
        <w:t xml:space="preserve"> </w:t>
      </w:r>
      <w:r w:rsidR="00310C69">
        <w:t xml:space="preserve">The employee </w:t>
      </w:r>
      <w:r w:rsidR="00B94EDC" w:rsidRPr="00B94EDC">
        <w:t>shall</w:t>
      </w:r>
      <w:r w:rsidR="00996135">
        <w:t xml:space="preserve"> </w:t>
      </w:r>
      <w:r w:rsidR="00310C69">
        <w:t xml:space="preserve">sign the signature block portion of the form with three signatures. </w:t>
      </w:r>
      <w:r w:rsidR="00793632">
        <w:t xml:space="preserve"> </w:t>
      </w:r>
      <w:r w:rsidR="00310C69">
        <w:t xml:space="preserve">The signatures should not touch each other, other words, punctuations, or numbers on the form. </w:t>
      </w:r>
    </w:p>
    <w:p w14:paraId="2D34B0CF" w14:textId="77777777" w:rsidR="00021C5D" w:rsidRPr="001A1519" w:rsidRDefault="000A753B" w:rsidP="001A1519">
      <w:pPr>
        <w:pStyle w:val="NumberLista"/>
      </w:pPr>
      <w:r>
        <w:t>c.</w:t>
      </w:r>
      <w:r w:rsidRPr="001A1519">
        <w:t xml:space="preserve"> </w:t>
      </w:r>
      <w:r>
        <w:t>Email</w:t>
      </w:r>
      <w:r w:rsidR="00310C69">
        <w:t xml:space="preserve"> the Credential Information </w:t>
      </w:r>
      <w:r w:rsidR="00793632">
        <w:t xml:space="preserve">Request </w:t>
      </w:r>
      <w:r w:rsidR="00310C69">
        <w:t xml:space="preserve">Form and the digital credential </w:t>
      </w:r>
      <w:r w:rsidR="00303F03">
        <w:t xml:space="preserve">photograph to the National Academy inbox at </w:t>
      </w:r>
      <w:r w:rsidR="00F01FAA">
        <w:t>fsleina</w:t>
      </w:r>
      <w:r w:rsidR="00303F03">
        <w:t>@fs.fed.us.</w:t>
      </w:r>
    </w:p>
    <w:p w14:paraId="596FB45D" w14:textId="6961A761" w:rsidR="00996135" w:rsidRDefault="00996135" w:rsidP="00996135">
      <w:pPr>
        <w:pStyle w:val="NumberList1"/>
      </w:pPr>
      <w:r>
        <w:t>3.  The Washington Office, Director of Law Enforcement and Investigations</w:t>
      </w:r>
      <w:r w:rsidR="002100DC">
        <w:t xml:space="preserve"> (Director, LEI)</w:t>
      </w:r>
      <w:r>
        <w:t>, provides an electronic signature to the Assistant Director to be placed on the credential card.</w:t>
      </w:r>
    </w:p>
    <w:p w14:paraId="2D673259" w14:textId="78E8A56A" w:rsidR="00021C5D" w:rsidRDefault="00996135" w:rsidP="00021C5D">
      <w:pPr>
        <w:pStyle w:val="NumberList1"/>
      </w:pPr>
      <w:r>
        <w:t>4</w:t>
      </w:r>
      <w:r w:rsidR="00021C5D">
        <w:t xml:space="preserve">.  The </w:t>
      </w:r>
      <w:r w:rsidR="004C50B4">
        <w:t xml:space="preserve">LEI AD, Training </w:t>
      </w:r>
      <w:r w:rsidR="00303F03">
        <w:t xml:space="preserve">ensures the current </w:t>
      </w:r>
      <w:r>
        <w:t>Washington Office,</w:t>
      </w:r>
      <w:r w:rsidR="007176C4">
        <w:t xml:space="preserve"> Director</w:t>
      </w:r>
      <w:r w:rsidR="002100DC">
        <w:t xml:space="preserve">, LEI’s </w:t>
      </w:r>
      <w:r w:rsidR="00303F03">
        <w:t>signature appears on the credential card</w:t>
      </w:r>
      <w:r w:rsidR="00021C5D">
        <w:t>.</w:t>
      </w:r>
    </w:p>
    <w:p w14:paraId="6B033CA6" w14:textId="0BBAE4D1" w:rsidR="00021C5D" w:rsidRDefault="00021C5D" w:rsidP="00021C5D">
      <w:pPr>
        <w:pStyle w:val="NumberList1"/>
      </w:pPr>
      <w:r>
        <w:t xml:space="preserve">5.  </w:t>
      </w:r>
      <w:r w:rsidRPr="00DF0E89">
        <w:t xml:space="preserve">The </w:t>
      </w:r>
      <w:r w:rsidR="004C50B4" w:rsidRPr="00DF0E89">
        <w:t>L</w:t>
      </w:r>
      <w:r w:rsidR="00DF0E89" w:rsidRPr="00DF0E89">
        <w:t>EI</w:t>
      </w:r>
      <w:r w:rsidR="004C50B4">
        <w:t xml:space="preserve"> AD, Training </w:t>
      </w:r>
      <w:r w:rsidR="0018697D">
        <w:t>send</w:t>
      </w:r>
      <w:r>
        <w:t>s the signed</w:t>
      </w:r>
      <w:r w:rsidR="00303F03">
        <w:t xml:space="preserve"> security laminated</w:t>
      </w:r>
      <w:r>
        <w:t xml:space="preserve"> credential card set with the photograph and badge to the </w:t>
      </w:r>
      <w:r w:rsidR="007A17BA">
        <w:t>L</w:t>
      </w:r>
      <w:r>
        <w:t xml:space="preserve">aw </w:t>
      </w:r>
      <w:r w:rsidR="007A17BA">
        <w:t>E</w:t>
      </w:r>
      <w:r>
        <w:t xml:space="preserve">nforcement </w:t>
      </w:r>
      <w:r w:rsidR="007A17BA">
        <w:t>O</w:t>
      </w:r>
      <w:r>
        <w:t xml:space="preserve">fficer or </w:t>
      </w:r>
      <w:r w:rsidR="007A17BA">
        <w:t>S</w:t>
      </w:r>
      <w:r>
        <w:t xml:space="preserve">pecial </w:t>
      </w:r>
      <w:r w:rsidR="007A17BA">
        <w:t>A</w:t>
      </w:r>
      <w:r>
        <w:t xml:space="preserve">gent, ensuring that the identification number on the credential card corresponds with the badge number issued to the </w:t>
      </w:r>
      <w:r w:rsidR="007A17BA">
        <w:t>L</w:t>
      </w:r>
      <w:r>
        <w:t xml:space="preserve">aw </w:t>
      </w:r>
      <w:r w:rsidR="007A17BA">
        <w:t>E</w:t>
      </w:r>
      <w:r>
        <w:t xml:space="preserve">nforcement </w:t>
      </w:r>
      <w:r w:rsidR="007A17BA">
        <w:t>O</w:t>
      </w:r>
      <w:r>
        <w:t xml:space="preserve">fficer or </w:t>
      </w:r>
      <w:r w:rsidR="007A17BA">
        <w:t>S</w:t>
      </w:r>
      <w:r>
        <w:t xml:space="preserve">pecial </w:t>
      </w:r>
      <w:r w:rsidR="007A17BA">
        <w:t>A</w:t>
      </w:r>
      <w:r>
        <w:t>gent.</w:t>
      </w:r>
    </w:p>
    <w:p w14:paraId="2C0B7524" w14:textId="08F2B50D" w:rsidR="003A24CD" w:rsidRDefault="00021C5D" w:rsidP="007240DE">
      <w:pPr>
        <w:pStyle w:val="NumberList1"/>
      </w:pPr>
      <w:r>
        <w:t xml:space="preserve">6.  The </w:t>
      </w:r>
      <w:r w:rsidR="007A17BA">
        <w:t>L</w:t>
      </w:r>
      <w:r>
        <w:t xml:space="preserve">aw </w:t>
      </w:r>
      <w:r w:rsidR="007A17BA">
        <w:t>E</w:t>
      </w:r>
      <w:r>
        <w:t>nforcement</w:t>
      </w:r>
      <w:r w:rsidR="007A17BA">
        <w:t xml:space="preserve"> O</w:t>
      </w:r>
      <w:r>
        <w:t xml:space="preserve">fficer or </w:t>
      </w:r>
      <w:r w:rsidR="007A17BA">
        <w:t>S</w:t>
      </w:r>
      <w:r>
        <w:t xml:space="preserve">pecial </w:t>
      </w:r>
      <w:r w:rsidR="007A17BA">
        <w:t>A</w:t>
      </w:r>
      <w:r>
        <w:t xml:space="preserve">gent signs </w:t>
      </w:r>
      <w:r w:rsidR="007176C4">
        <w:t>f</w:t>
      </w:r>
      <w:r>
        <w:t>orm AD-107, Report of Transfer or Other Disposition or Construction of Property, to acknowledge receipt and responsibility for the safekeeping of the pocket credential and returns the complete</w:t>
      </w:r>
      <w:r w:rsidR="004C50B4">
        <w:t>d form to the LEI AD, Training</w:t>
      </w:r>
      <w:r>
        <w:t>.</w:t>
      </w:r>
      <w:bookmarkStart w:id="15" w:name="_Toc65547223"/>
      <w:bookmarkStart w:id="16" w:name="_Toc488047091"/>
    </w:p>
    <w:p w14:paraId="7662D791" w14:textId="77777777" w:rsidR="007A17BA" w:rsidRDefault="007A17BA" w:rsidP="007240DE">
      <w:pPr>
        <w:pStyle w:val="NumberList1"/>
      </w:pPr>
    </w:p>
    <w:p w14:paraId="5A80EEA5" w14:textId="1BD3EBD8" w:rsidR="00021C5D" w:rsidRPr="001A1519" w:rsidRDefault="00021C5D" w:rsidP="000A753B">
      <w:pPr>
        <w:pStyle w:val="Heading3"/>
        <w:rPr>
          <w:sz w:val="20"/>
          <w:szCs w:val="20"/>
        </w:rPr>
      </w:pPr>
      <w:bookmarkStart w:id="17" w:name="_Toc94775295"/>
      <w:r>
        <w:lastRenderedPageBreak/>
        <w:t xml:space="preserve">82.12 </w:t>
      </w:r>
      <w:r w:rsidR="00C75541">
        <w:t>-</w:t>
      </w:r>
      <w:r>
        <w:t xml:space="preserve"> </w:t>
      </w:r>
      <w:r w:rsidR="007176C4">
        <w:t xml:space="preserve">Regional Offices, </w:t>
      </w:r>
      <w:r>
        <w:t>Law Enforcement Personnel</w:t>
      </w:r>
      <w:bookmarkEnd w:id="17"/>
      <w:r>
        <w:t xml:space="preserve"> </w:t>
      </w:r>
      <w:bookmarkEnd w:id="15"/>
      <w:bookmarkEnd w:id="16"/>
    </w:p>
    <w:p w14:paraId="025D9735" w14:textId="77777777" w:rsidR="00805E9B" w:rsidRDefault="00805E9B" w:rsidP="00021C5D"/>
    <w:p w14:paraId="1F50091C" w14:textId="68939F92" w:rsidR="00021C5D" w:rsidRDefault="00021C5D" w:rsidP="00021C5D">
      <w:r>
        <w:t>For law enfor</w:t>
      </w:r>
      <w:r w:rsidR="00545466">
        <w:t>cement personnel assigned to a r</w:t>
      </w:r>
      <w:r>
        <w:t>egion, follow these procedures for obtaining credentials.</w:t>
      </w:r>
    </w:p>
    <w:p w14:paraId="5C7A307E" w14:textId="790E2EBC" w:rsidR="00021C5D" w:rsidRDefault="00021C5D" w:rsidP="00021C5D">
      <w:pPr>
        <w:pStyle w:val="NumberList1"/>
      </w:pPr>
      <w:r>
        <w:t xml:space="preserve">1.  The </w:t>
      </w:r>
      <w:r w:rsidR="002100DC">
        <w:t>S</w:t>
      </w:r>
      <w:r>
        <w:t xml:space="preserve">pecial </w:t>
      </w:r>
      <w:r w:rsidR="002100DC">
        <w:t>A</w:t>
      </w:r>
      <w:r>
        <w:t xml:space="preserve">gent in </w:t>
      </w:r>
      <w:r w:rsidR="002100DC">
        <w:t>C</w:t>
      </w:r>
      <w:r>
        <w:t xml:space="preserve">harge requests the </w:t>
      </w:r>
      <w:r w:rsidR="00AF6EEF">
        <w:t xml:space="preserve">Credential Information Request Form </w:t>
      </w:r>
      <w:r>
        <w:t>from the Washington Office, L</w:t>
      </w:r>
      <w:r w:rsidR="006A3FD4">
        <w:t xml:space="preserve">EI </w:t>
      </w:r>
      <w:r>
        <w:t xml:space="preserve">Staff, </w:t>
      </w:r>
      <w:r w:rsidR="002100DC">
        <w:t xml:space="preserve">LEI </w:t>
      </w:r>
      <w:r>
        <w:t>AD</w:t>
      </w:r>
      <w:r w:rsidR="002100DC">
        <w:t>,</w:t>
      </w:r>
      <w:r>
        <w:t xml:space="preserve"> Training.</w:t>
      </w:r>
    </w:p>
    <w:p w14:paraId="56A329E3" w14:textId="5345CB93" w:rsidR="00021C5D" w:rsidRDefault="002100DC" w:rsidP="00021C5D">
      <w:pPr>
        <w:pStyle w:val="NumberList1"/>
      </w:pPr>
      <w:r>
        <w:t>2.  The LEI AD, Training</w:t>
      </w:r>
      <w:r w:rsidR="00021C5D">
        <w:t xml:space="preserve"> transmits the </w:t>
      </w:r>
      <w:r w:rsidR="00AF6EEF">
        <w:t xml:space="preserve">Credential Information Request Form </w:t>
      </w:r>
      <w:r w:rsidR="00021C5D">
        <w:t xml:space="preserve">to the </w:t>
      </w:r>
      <w:r w:rsidR="007A17BA">
        <w:t>L</w:t>
      </w:r>
      <w:r w:rsidR="00021C5D">
        <w:t xml:space="preserve">aw </w:t>
      </w:r>
      <w:r w:rsidR="007A17BA">
        <w:t>E</w:t>
      </w:r>
      <w:r w:rsidR="00021C5D">
        <w:t xml:space="preserve">nforcement </w:t>
      </w:r>
      <w:r w:rsidR="007A17BA">
        <w:t>O</w:t>
      </w:r>
      <w:r w:rsidR="00021C5D">
        <w:t xml:space="preserve">fficer, </w:t>
      </w:r>
      <w:r w:rsidR="007A17BA">
        <w:t>R</w:t>
      </w:r>
      <w:r w:rsidR="00021C5D">
        <w:t xml:space="preserve">eserve </w:t>
      </w:r>
      <w:r w:rsidR="007A17BA">
        <w:t>L</w:t>
      </w:r>
      <w:r w:rsidR="00021C5D">
        <w:t xml:space="preserve">aw </w:t>
      </w:r>
      <w:r w:rsidR="007A17BA">
        <w:t>E</w:t>
      </w:r>
      <w:r w:rsidR="00021C5D">
        <w:t xml:space="preserve">nforcement </w:t>
      </w:r>
      <w:r w:rsidR="007A17BA">
        <w:t>O</w:t>
      </w:r>
      <w:r w:rsidR="00021C5D">
        <w:t xml:space="preserve">fficer, or </w:t>
      </w:r>
      <w:r w:rsidR="007A17BA">
        <w:t>S</w:t>
      </w:r>
      <w:r w:rsidR="00021C5D">
        <w:t xml:space="preserve">pecial </w:t>
      </w:r>
      <w:r w:rsidR="007A17BA">
        <w:t>A</w:t>
      </w:r>
      <w:r w:rsidR="00021C5D">
        <w:t xml:space="preserve">gent and notifies the </w:t>
      </w:r>
      <w:r>
        <w:t>S</w:t>
      </w:r>
      <w:r w:rsidR="00021C5D">
        <w:t xml:space="preserve">pecial </w:t>
      </w:r>
      <w:r>
        <w:t>A</w:t>
      </w:r>
      <w:r w:rsidR="00021C5D">
        <w:t xml:space="preserve">gent in </w:t>
      </w:r>
      <w:r>
        <w:t>C</w:t>
      </w:r>
      <w:r w:rsidR="00021C5D">
        <w:t>harge of such.</w:t>
      </w:r>
    </w:p>
    <w:p w14:paraId="4C8ADAAE" w14:textId="387308CB" w:rsidR="00021C5D" w:rsidRDefault="00021C5D" w:rsidP="00021C5D">
      <w:pPr>
        <w:pStyle w:val="NumberList1"/>
      </w:pPr>
      <w:r>
        <w:t xml:space="preserve">3.  The </w:t>
      </w:r>
      <w:r w:rsidR="007A17BA">
        <w:t>L</w:t>
      </w:r>
      <w:r>
        <w:t xml:space="preserve">aw </w:t>
      </w:r>
      <w:r w:rsidR="007A17BA">
        <w:t>E</w:t>
      </w:r>
      <w:r>
        <w:t xml:space="preserve">nforcement </w:t>
      </w:r>
      <w:r w:rsidR="007A17BA">
        <w:t>O</w:t>
      </w:r>
      <w:r>
        <w:t xml:space="preserve">fficer, </w:t>
      </w:r>
      <w:r w:rsidR="007A17BA">
        <w:t>R</w:t>
      </w:r>
      <w:r>
        <w:t xml:space="preserve">eserve </w:t>
      </w:r>
      <w:r w:rsidR="007A17BA">
        <w:t>L</w:t>
      </w:r>
      <w:r>
        <w:t xml:space="preserve">aw </w:t>
      </w:r>
      <w:r w:rsidR="007A17BA">
        <w:t>E</w:t>
      </w:r>
      <w:r>
        <w:t xml:space="preserve">nforcement </w:t>
      </w:r>
      <w:r w:rsidR="007A17BA">
        <w:t>O</w:t>
      </w:r>
      <w:r>
        <w:t xml:space="preserve">fficer, or </w:t>
      </w:r>
      <w:r w:rsidR="007A17BA">
        <w:t>S</w:t>
      </w:r>
      <w:r>
        <w:t xml:space="preserve">pecial </w:t>
      </w:r>
      <w:r w:rsidR="007A17BA">
        <w:t>A</w:t>
      </w:r>
      <w:r>
        <w:t>gent</w:t>
      </w:r>
      <w:r w:rsidR="007176C4">
        <w:t xml:space="preserve"> </w:t>
      </w:r>
      <w:r w:rsidR="00B94EDC" w:rsidRPr="00B94EDC">
        <w:t>shall</w:t>
      </w:r>
      <w:r>
        <w:t>:</w:t>
      </w:r>
    </w:p>
    <w:p w14:paraId="05F430A9" w14:textId="77777777" w:rsidR="009072F7" w:rsidRPr="009072F7" w:rsidRDefault="009072F7" w:rsidP="009072F7">
      <w:pPr>
        <w:ind w:left="1080"/>
        <w:rPr>
          <w:sz w:val="18"/>
          <w:szCs w:val="18"/>
        </w:rPr>
      </w:pPr>
    </w:p>
    <w:p w14:paraId="03FB8902" w14:textId="0F3ACE78" w:rsidR="00021C5D" w:rsidRDefault="002C4711" w:rsidP="009072F7">
      <w:pPr>
        <w:ind w:left="1080"/>
      </w:pPr>
      <w:r>
        <w:t>a. Obtain</w:t>
      </w:r>
      <w:r w:rsidR="00AF6EEF">
        <w:t xml:space="preserve"> a high quality digital photograph </w:t>
      </w:r>
      <w:r w:rsidR="005F28C6">
        <w:t xml:space="preserve">of the employee taken in front of a solid white background. </w:t>
      </w:r>
      <w:r w:rsidR="00545466">
        <w:t xml:space="preserve"> </w:t>
      </w:r>
      <w:r w:rsidR="005F28C6">
        <w:t xml:space="preserve">The photograph should be in </w:t>
      </w:r>
      <w:r w:rsidR="00AE5BA5">
        <w:t>*</w:t>
      </w:r>
      <w:r w:rsidR="005F28C6">
        <w:t xml:space="preserve">.jpeg format and be taken with at least a </w:t>
      </w:r>
      <w:r w:rsidR="003C646F">
        <w:t>five</w:t>
      </w:r>
      <w:r w:rsidR="005F28C6">
        <w:t xml:space="preserve"> megapixel camera. </w:t>
      </w:r>
      <w:r w:rsidR="00545466">
        <w:t xml:space="preserve"> </w:t>
      </w:r>
      <w:r w:rsidR="005F28C6">
        <w:t xml:space="preserve">The employee should be framed in the photograph from the bottom of the chest pockets to approximately </w:t>
      </w:r>
      <w:r w:rsidR="003C646F">
        <w:t xml:space="preserve">6 </w:t>
      </w:r>
      <w:r w:rsidR="005F28C6">
        <w:t xml:space="preserve">inches above the head. </w:t>
      </w:r>
      <w:r w:rsidR="00545466">
        <w:t xml:space="preserve"> </w:t>
      </w:r>
      <w:r w:rsidR="0018697D">
        <w:t>L</w:t>
      </w:r>
      <w:r w:rsidR="001B4002">
        <w:t xml:space="preserve">aw </w:t>
      </w:r>
      <w:r w:rsidR="007A17BA">
        <w:t>E</w:t>
      </w:r>
      <w:r w:rsidR="00021C5D">
        <w:t xml:space="preserve">nforcement </w:t>
      </w:r>
      <w:r w:rsidR="007A17BA">
        <w:t>O</w:t>
      </w:r>
      <w:r w:rsidR="00021C5D">
        <w:t xml:space="preserve">fficers and </w:t>
      </w:r>
      <w:r w:rsidR="007A17BA">
        <w:t>R</w:t>
      </w:r>
      <w:r w:rsidR="00021C5D">
        <w:t xml:space="preserve">eserve </w:t>
      </w:r>
      <w:r w:rsidR="007A17BA">
        <w:t>L</w:t>
      </w:r>
      <w:r w:rsidR="00021C5D">
        <w:t xml:space="preserve">aw </w:t>
      </w:r>
      <w:r w:rsidR="007A17BA">
        <w:t>E</w:t>
      </w:r>
      <w:r w:rsidR="00021C5D">
        <w:t>nforcement</w:t>
      </w:r>
      <w:r w:rsidR="007A17BA">
        <w:t xml:space="preserve"> O</w:t>
      </w:r>
      <w:r w:rsidR="00021C5D">
        <w:t xml:space="preserve">fficers </w:t>
      </w:r>
      <w:r w:rsidR="00B94EDC" w:rsidRPr="00B94EDC">
        <w:t>shall</w:t>
      </w:r>
      <w:r w:rsidR="00021C5D">
        <w:t xml:space="preserve"> wear the Forest Service </w:t>
      </w:r>
      <w:r w:rsidR="005F28C6">
        <w:t xml:space="preserve">LE </w:t>
      </w:r>
      <w:r w:rsidR="005A64A3">
        <w:t xml:space="preserve">Class B </w:t>
      </w:r>
      <w:r w:rsidR="00021C5D">
        <w:t xml:space="preserve">uniform </w:t>
      </w:r>
      <w:r w:rsidR="005F28C6">
        <w:t>and tie</w:t>
      </w:r>
      <w:r w:rsidR="00545466">
        <w:t>,</w:t>
      </w:r>
      <w:r w:rsidR="005F28C6">
        <w:t xml:space="preserve"> </w:t>
      </w:r>
      <w:r w:rsidR="00021C5D">
        <w:t xml:space="preserve">and </w:t>
      </w:r>
      <w:r w:rsidR="0018697D">
        <w:t>s</w:t>
      </w:r>
      <w:r w:rsidR="00021C5D">
        <w:t xml:space="preserve">pecial </w:t>
      </w:r>
      <w:r w:rsidR="0018697D">
        <w:t>a</w:t>
      </w:r>
      <w:r w:rsidR="00021C5D">
        <w:t xml:space="preserve">gents </w:t>
      </w:r>
      <w:r w:rsidR="00B94EDC" w:rsidRPr="00B94EDC">
        <w:t>shall</w:t>
      </w:r>
      <w:r w:rsidR="00021C5D">
        <w:t xml:space="preserve"> wear appropriate </w:t>
      </w:r>
      <w:r w:rsidR="00AF03FA">
        <w:t xml:space="preserve">professional business </w:t>
      </w:r>
      <w:r w:rsidR="00021C5D">
        <w:t>clothing for the photograph.</w:t>
      </w:r>
      <w:r w:rsidR="00AF03FA">
        <w:t xml:space="preserve"> </w:t>
      </w:r>
      <w:r w:rsidR="00545466">
        <w:t xml:space="preserve"> </w:t>
      </w:r>
      <w:r w:rsidR="00AF03FA">
        <w:t xml:space="preserve">The employee’s appearance should reflect that of a professional </w:t>
      </w:r>
      <w:r w:rsidR="007A17BA">
        <w:t>L</w:t>
      </w:r>
      <w:r w:rsidR="00AF03FA">
        <w:t xml:space="preserve">aw </w:t>
      </w:r>
      <w:r w:rsidR="007A17BA">
        <w:t>E</w:t>
      </w:r>
      <w:r w:rsidR="00AF03FA">
        <w:t xml:space="preserve">nforcement </w:t>
      </w:r>
      <w:r w:rsidR="007A17BA">
        <w:t>O</w:t>
      </w:r>
      <w:r w:rsidR="00AF03FA">
        <w:t xml:space="preserve">fficer or </w:t>
      </w:r>
      <w:r w:rsidR="007A17BA">
        <w:t>S</w:t>
      </w:r>
      <w:r w:rsidR="00AF03FA">
        <w:t xml:space="preserve">pecial </w:t>
      </w:r>
      <w:r w:rsidR="007A17BA">
        <w:t>A</w:t>
      </w:r>
      <w:r w:rsidR="00AF03FA">
        <w:t xml:space="preserve">gent. </w:t>
      </w:r>
      <w:r w:rsidR="00545466">
        <w:t xml:space="preserve"> </w:t>
      </w:r>
      <w:r w:rsidR="00AF03FA">
        <w:t>Photographs not meeting the above quality and standards will be rejected by the National Academy</w:t>
      </w:r>
      <w:r w:rsidR="003C646F">
        <w:t>,</w:t>
      </w:r>
      <w:r w:rsidR="00AF03FA">
        <w:t xml:space="preserve"> and another photograph will be requested of the employee.  </w:t>
      </w:r>
    </w:p>
    <w:p w14:paraId="63C3BB63" w14:textId="77777777" w:rsidR="009072F7" w:rsidRPr="009072F7" w:rsidRDefault="009072F7" w:rsidP="009072F7">
      <w:pPr>
        <w:ind w:left="1080"/>
        <w:rPr>
          <w:sz w:val="18"/>
          <w:szCs w:val="18"/>
        </w:rPr>
      </w:pPr>
    </w:p>
    <w:p w14:paraId="66F89E81" w14:textId="77777777" w:rsidR="00021C5D" w:rsidRDefault="002C4711" w:rsidP="009072F7">
      <w:pPr>
        <w:ind w:left="1080"/>
      </w:pPr>
      <w:r>
        <w:t>b. Complete</w:t>
      </w:r>
      <w:r w:rsidR="00AF03FA">
        <w:t xml:space="preserve"> all information on the Credential Information Request Form</w:t>
      </w:r>
      <w:r w:rsidR="00021C5D">
        <w:t>.</w:t>
      </w:r>
      <w:r w:rsidR="00AF03FA">
        <w:t xml:space="preserve"> </w:t>
      </w:r>
      <w:r w:rsidR="00545466">
        <w:t xml:space="preserve"> </w:t>
      </w:r>
      <w:r w:rsidR="00AF03FA">
        <w:t xml:space="preserve">The employee </w:t>
      </w:r>
      <w:r w:rsidR="00B94EDC" w:rsidRPr="00B94EDC">
        <w:t>shall</w:t>
      </w:r>
      <w:r w:rsidR="003C646F">
        <w:t xml:space="preserve"> </w:t>
      </w:r>
      <w:r w:rsidR="00AF03FA">
        <w:t xml:space="preserve">sign the signature block portion of the form with three signatures. </w:t>
      </w:r>
      <w:r w:rsidR="00545466">
        <w:t xml:space="preserve"> </w:t>
      </w:r>
      <w:r w:rsidR="00AF03FA">
        <w:t>The signatures should not touch each other, other words, punctuations, or numbers on the form.</w:t>
      </w:r>
    </w:p>
    <w:p w14:paraId="6AE59706" w14:textId="77777777" w:rsidR="009072F7" w:rsidRPr="009072F7" w:rsidRDefault="009072F7" w:rsidP="009072F7">
      <w:pPr>
        <w:ind w:left="1080"/>
        <w:rPr>
          <w:sz w:val="18"/>
          <w:szCs w:val="18"/>
        </w:rPr>
      </w:pPr>
    </w:p>
    <w:p w14:paraId="04DFAB0F" w14:textId="0FCC65D7" w:rsidR="00021C5D" w:rsidRDefault="002C4711" w:rsidP="009072F7">
      <w:pPr>
        <w:ind w:left="1080"/>
      </w:pPr>
      <w:r>
        <w:t>c. Send</w:t>
      </w:r>
      <w:r w:rsidR="00021C5D">
        <w:t xml:space="preserve"> the</w:t>
      </w:r>
      <w:r w:rsidR="00AF03FA">
        <w:t xml:space="preserve"> completed Credential Information Form and</w:t>
      </w:r>
      <w:r w:rsidR="00021C5D">
        <w:t xml:space="preserve"> </w:t>
      </w:r>
      <w:r w:rsidR="000849D8">
        <w:t xml:space="preserve">digital credential </w:t>
      </w:r>
      <w:r w:rsidR="00021C5D">
        <w:t xml:space="preserve">photograph to the </w:t>
      </w:r>
      <w:r w:rsidR="002100DC">
        <w:t>S</w:t>
      </w:r>
      <w:r w:rsidR="00021C5D">
        <w:t xml:space="preserve">pecial </w:t>
      </w:r>
      <w:r w:rsidR="002100DC">
        <w:t>A</w:t>
      </w:r>
      <w:r w:rsidR="009775A2">
        <w:t xml:space="preserve">gent </w:t>
      </w:r>
      <w:r w:rsidR="00021C5D">
        <w:t xml:space="preserve">in </w:t>
      </w:r>
      <w:r w:rsidR="002100DC">
        <w:t>C</w:t>
      </w:r>
      <w:r w:rsidR="00021C5D">
        <w:t>harge.</w:t>
      </w:r>
    </w:p>
    <w:p w14:paraId="13B204E4" w14:textId="00C253F7" w:rsidR="00021C5D" w:rsidRDefault="00021C5D" w:rsidP="00021C5D">
      <w:pPr>
        <w:pStyle w:val="NumberList1"/>
      </w:pPr>
      <w:r>
        <w:t xml:space="preserve">4.  The </w:t>
      </w:r>
      <w:r w:rsidR="002100DC">
        <w:t>S</w:t>
      </w:r>
      <w:r>
        <w:t xml:space="preserve">pecial </w:t>
      </w:r>
      <w:r w:rsidR="002100DC">
        <w:t>A</w:t>
      </w:r>
      <w:r>
        <w:t xml:space="preserve">gent in </w:t>
      </w:r>
      <w:r w:rsidR="002100DC">
        <w:t>C</w:t>
      </w:r>
      <w:r>
        <w:t xml:space="preserve">harge sends the </w:t>
      </w:r>
      <w:r w:rsidR="000849D8">
        <w:t xml:space="preserve">completed Credential Information Request Form and digital </w:t>
      </w:r>
      <w:r>
        <w:t xml:space="preserve">photograph of the employee to the </w:t>
      </w:r>
      <w:r w:rsidR="002100DC">
        <w:t xml:space="preserve">LEI </w:t>
      </w:r>
      <w:r>
        <w:t>AD</w:t>
      </w:r>
      <w:r w:rsidR="002100DC">
        <w:t>, Training</w:t>
      </w:r>
      <w:r w:rsidR="000849D8">
        <w:t xml:space="preserve"> at the National Academy inbox at </w:t>
      </w:r>
      <w:r w:rsidR="003C646F" w:rsidRPr="00545466">
        <w:t>fsleina@fs.fed.us</w:t>
      </w:r>
      <w:r>
        <w:t>.</w:t>
      </w:r>
    </w:p>
    <w:p w14:paraId="2F725946" w14:textId="28914DC8" w:rsidR="003C646F" w:rsidRDefault="003C646F" w:rsidP="003C646F">
      <w:pPr>
        <w:pStyle w:val="NumberList1"/>
      </w:pPr>
      <w:r>
        <w:t>5.  The Washington Office, Director</w:t>
      </w:r>
      <w:r w:rsidR="002100DC">
        <w:t>,</w:t>
      </w:r>
      <w:r>
        <w:t xml:space="preserve"> </w:t>
      </w:r>
      <w:r w:rsidR="002100DC">
        <w:t>LEI</w:t>
      </w:r>
      <w:r>
        <w:t>, provides an electronic signature to the Assistant Director to be placed on the credential card.</w:t>
      </w:r>
    </w:p>
    <w:p w14:paraId="50D79FFB" w14:textId="280D3613" w:rsidR="00021C5D" w:rsidRDefault="003C646F" w:rsidP="00021C5D">
      <w:pPr>
        <w:pStyle w:val="NumberList1"/>
      </w:pPr>
      <w:r>
        <w:t>6</w:t>
      </w:r>
      <w:r w:rsidR="00301854">
        <w:t>.  The LEI AD, Training</w:t>
      </w:r>
      <w:r w:rsidR="000849D8">
        <w:t xml:space="preserve"> ensures the current </w:t>
      </w:r>
      <w:r>
        <w:t>Washington Office, Director</w:t>
      </w:r>
      <w:r w:rsidR="003765AF">
        <w:t>, LEI</w:t>
      </w:r>
      <w:r>
        <w:t>’</w:t>
      </w:r>
      <w:r w:rsidR="003765AF">
        <w:t>s</w:t>
      </w:r>
      <w:r w:rsidR="000849D8">
        <w:t xml:space="preserve"> signature appears on the credential card</w:t>
      </w:r>
      <w:r w:rsidR="00021C5D">
        <w:t>.</w:t>
      </w:r>
    </w:p>
    <w:p w14:paraId="7B2139F2" w14:textId="5AEAACD6" w:rsidR="00021C5D" w:rsidRDefault="00301854" w:rsidP="00021C5D">
      <w:pPr>
        <w:pStyle w:val="NumberList1"/>
      </w:pPr>
      <w:r>
        <w:lastRenderedPageBreak/>
        <w:t>7.  The LEI AD, Training</w:t>
      </w:r>
      <w:r w:rsidR="00021C5D">
        <w:t xml:space="preserve"> </w:t>
      </w:r>
      <w:r w:rsidR="008B52FA">
        <w:t xml:space="preserve">sends </w:t>
      </w:r>
      <w:r w:rsidR="00021C5D">
        <w:t xml:space="preserve">the signed </w:t>
      </w:r>
      <w:r w:rsidR="006F270B">
        <w:t xml:space="preserve">security laminated </w:t>
      </w:r>
      <w:r w:rsidR="00021C5D">
        <w:t xml:space="preserve">credential card set with the photograph to the </w:t>
      </w:r>
      <w:r w:rsidR="00D233A8">
        <w:t>S</w:t>
      </w:r>
      <w:r w:rsidR="00021C5D">
        <w:t xml:space="preserve">pecial </w:t>
      </w:r>
      <w:r w:rsidR="00D233A8">
        <w:t>A</w:t>
      </w:r>
      <w:r w:rsidR="00021C5D">
        <w:t xml:space="preserve">gent in </w:t>
      </w:r>
      <w:r w:rsidR="00D233A8">
        <w:t>C</w:t>
      </w:r>
      <w:r w:rsidR="00021C5D">
        <w:t xml:space="preserve">harge, and ensures that the identification number on the credential card corresponds with the badge number issued to the </w:t>
      </w:r>
      <w:r w:rsidR="007A17BA">
        <w:t>L</w:t>
      </w:r>
      <w:r w:rsidR="00021C5D">
        <w:t xml:space="preserve">aw </w:t>
      </w:r>
      <w:r w:rsidR="007A17BA">
        <w:t>E</w:t>
      </w:r>
      <w:r w:rsidR="00021C5D">
        <w:t xml:space="preserve">nforcement </w:t>
      </w:r>
      <w:r w:rsidR="007A17BA">
        <w:t>O</w:t>
      </w:r>
      <w:r w:rsidR="00021C5D">
        <w:t xml:space="preserve">fficer, </w:t>
      </w:r>
      <w:r w:rsidR="007A17BA">
        <w:t>R</w:t>
      </w:r>
      <w:r w:rsidR="00021C5D">
        <w:t xml:space="preserve">eserve </w:t>
      </w:r>
      <w:r w:rsidR="007A17BA">
        <w:t>L</w:t>
      </w:r>
      <w:r w:rsidR="00021C5D">
        <w:t xml:space="preserve">aw </w:t>
      </w:r>
      <w:r w:rsidR="007A17BA">
        <w:t>E</w:t>
      </w:r>
      <w:r w:rsidR="00021C5D">
        <w:t xml:space="preserve">nforcement </w:t>
      </w:r>
      <w:r w:rsidR="007A17BA">
        <w:t>O</w:t>
      </w:r>
      <w:r w:rsidR="00021C5D">
        <w:t xml:space="preserve">fficer, or </w:t>
      </w:r>
      <w:r w:rsidR="007A17BA">
        <w:t>S</w:t>
      </w:r>
      <w:r w:rsidR="00021C5D">
        <w:t xml:space="preserve">pecial </w:t>
      </w:r>
      <w:r w:rsidR="007A17BA">
        <w:t>A</w:t>
      </w:r>
      <w:r w:rsidR="00021C5D">
        <w:t>gent.</w:t>
      </w:r>
    </w:p>
    <w:p w14:paraId="44B8E9FB" w14:textId="58CB3693" w:rsidR="00021C5D" w:rsidRDefault="00021C5D" w:rsidP="00021C5D">
      <w:pPr>
        <w:pStyle w:val="NumberList1"/>
      </w:pPr>
      <w:r>
        <w:t xml:space="preserve">8.  The </w:t>
      </w:r>
      <w:r w:rsidR="00D233A8">
        <w:t>S</w:t>
      </w:r>
      <w:r>
        <w:t xml:space="preserve">pecial </w:t>
      </w:r>
      <w:r w:rsidR="00D233A8">
        <w:t>A</w:t>
      </w:r>
      <w:r>
        <w:t xml:space="preserve">gent in </w:t>
      </w:r>
      <w:r w:rsidR="00D233A8">
        <w:t>C</w:t>
      </w:r>
      <w:r>
        <w:t xml:space="preserve">harge </w:t>
      </w:r>
      <w:r w:rsidR="008B52FA">
        <w:t xml:space="preserve">sends </w:t>
      </w:r>
      <w:r>
        <w:t xml:space="preserve">the signed credential card set and badge to the </w:t>
      </w:r>
      <w:r w:rsidR="007A17BA">
        <w:t>L</w:t>
      </w:r>
      <w:r>
        <w:t xml:space="preserve">aw </w:t>
      </w:r>
      <w:r w:rsidR="007A17BA">
        <w:t>E</w:t>
      </w:r>
      <w:r>
        <w:t xml:space="preserve">nforcement </w:t>
      </w:r>
      <w:r w:rsidR="007A17BA">
        <w:t>O</w:t>
      </w:r>
      <w:r>
        <w:t xml:space="preserve">fficer, </w:t>
      </w:r>
      <w:r w:rsidR="007A17BA">
        <w:t>R</w:t>
      </w:r>
      <w:r>
        <w:t xml:space="preserve">eserve </w:t>
      </w:r>
      <w:r w:rsidR="007A17BA">
        <w:t>L</w:t>
      </w:r>
      <w:r>
        <w:t xml:space="preserve">aw </w:t>
      </w:r>
      <w:r w:rsidR="007A17BA">
        <w:t>E</w:t>
      </w:r>
      <w:r>
        <w:t xml:space="preserve">nforcement </w:t>
      </w:r>
      <w:r w:rsidR="007A17BA">
        <w:t>O</w:t>
      </w:r>
      <w:r>
        <w:t xml:space="preserve">fficer, or </w:t>
      </w:r>
      <w:r w:rsidR="007A17BA">
        <w:t>S</w:t>
      </w:r>
      <w:r>
        <w:t xml:space="preserve">pecial </w:t>
      </w:r>
      <w:r w:rsidR="007A17BA">
        <w:t>A</w:t>
      </w:r>
      <w:r>
        <w:t>gent.</w:t>
      </w:r>
    </w:p>
    <w:p w14:paraId="04F51FC6" w14:textId="682F3E27" w:rsidR="00021C5D" w:rsidRDefault="00021C5D" w:rsidP="00021C5D">
      <w:pPr>
        <w:pStyle w:val="NumberList1"/>
      </w:pPr>
      <w:r>
        <w:t xml:space="preserve">9.  The </w:t>
      </w:r>
      <w:r w:rsidR="007A17BA">
        <w:t>L</w:t>
      </w:r>
      <w:r>
        <w:t xml:space="preserve">aw </w:t>
      </w:r>
      <w:r w:rsidR="007A17BA">
        <w:t>E</w:t>
      </w:r>
      <w:r>
        <w:t xml:space="preserve">nforcement </w:t>
      </w:r>
      <w:r w:rsidR="007A17BA">
        <w:t>O</w:t>
      </w:r>
      <w:r>
        <w:t xml:space="preserve">fficer, </w:t>
      </w:r>
      <w:r w:rsidR="007A17BA">
        <w:t>R</w:t>
      </w:r>
      <w:r>
        <w:t xml:space="preserve">eserve </w:t>
      </w:r>
      <w:r w:rsidR="007A17BA">
        <w:t>L</w:t>
      </w:r>
      <w:r>
        <w:t xml:space="preserve">aw </w:t>
      </w:r>
      <w:r w:rsidR="007A17BA">
        <w:t>E</w:t>
      </w:r>
      <w:r>
        <w:t xml:space="preserve">nforcement </w:t>
      </w:r>
      <w:r w:rsidR="007A17BA">
        <w:t>O</w:t>
      </w:r>
      <w:r>
        <w:t xml:space="preserve">fficer, or </w:t>
      </w:r>
      <w:r w:rsidR="007A17BA">
        <w:t>S</w:t>
      </w:r>
      <w:r>
        <w:t xml:space="preserve">pecial </w:t>
      </w:r>
      <w:r w:rsidR="007A17BA">
        <w:t>A</w:t>
      </w:r>
      <w:r>
        <w:t>gent signs Form AD-107, Report of Transfer or Other Disposition or Construction of Property, to acknowledge receipt and responsibility for the safekeeping of the pocket credential and returns the complete</w:t>
      </w:r>
      <w:r w:rsidR="00301854">
        <w:t>d form to the LEI AD, Training</w:t>
      </w:r>
      <w:r>
        <w:t xml:space="preserve">, through the </w:t>
      </w:r>
      <w:r w:rsidR="00D233A8">
        <w:t>S</w:t>
      </w:r>
      <w:r>
        <w:t xml:space="preserve">pecial </w:t>
      </w:r>
      <w:r w:rsidR="00D233A8">
        <w:t>A</w:t>
      </w:r>
      <w:r>
        <w:t xml:space="preserve">gent in </w:t>
      </w:r>
      <w:r w:rsidR="00D233A8">
        <w:t>C</w:t>
      </w:r>
      <w:r>
        <w:t>harge.</w:t>
      </w:r>
    </w:p>
    <w:p w14:paraId="4AD09D63" w14:textId="77777777" w:rsidR="00021C5D" w:rsidRPr="009072F7" w:rsidRDefault="00021C5D" w:rsidP="002C4711">
      <w:pPr>
        <w:pStyle w:val="Heading2"/>
        <w:rPr>
          <w:sz w:val="18"/>
          <w:szCs w:val="18"/>
        </w:rPr>
      </w:pPr>
      <w:bookmarkStart w:id="18" w:name="_Toc65547224"/>
      <w:bookmarkStart w:id="19" w:name="_Toc488047092"/>
      <w:bookmarkStart w:id="20" w:name="_Toc94775296"/>
      <w:r>
        <w:t>82.2 - Maintenance</w:t>
      </w:r>
      <w:bookmarkEnd w:id="18"/>
      <w:bookmarkEnd w:id="19"/>
      <w:bookmarkEnd w:id="20"/>
    </w:p>
    <w:p w14:paraId="20024E95" w14:textId="77777777" w:rsidR="00805E9B" w:rsidRDefault="00805E9B" w:rsidP="00021C5D"/>
    <w:p w14:paraId="4032AA1E" w14:textId="5B7E86B2" w:rsidR="00021C5D" w:rsidRDefault="00021C5D" w:rsidP="00021C5D">
      <w:r>
        <w:t>Maintain pocket credentials in a neat, clean, presentable condition.  Exchange soiled, worn, or generally objectionable credential card set, badge, or casing for a new one.  Update pocket credentials</w:t>
      </w:r>
      <w:r w:rsidR="00C34A5D">
        <w:t xml:space="preserve"> </w:t>
      </w:r>
      <w:r w:rsidR="00C34A5D" w:rsidRPr="003A24CD">
        <w:t xml:space="preserve">every </w:t>
      </w:r>
      <w:r w:rsidR="00734759" w:rsidRPr="003A24CD">
        <w:t>five years</w:t>
      </w:r>
      <w:r w:rsidR="00C34A5D" w:rsidRPr="003A24CD">
        <w:t xml:space="preserve"> or if the credentials become worn or damaged, </w:t>
      </w:r>
      <w:r>
        <w:t>to ensure that law enforcement personnel can be identified by the photograph and name shown on their credentials (FSM 5384.04).</w:t>
      </w:r>
    </w:p>
    <w:p w14:paraId="72B521DA" w14:textId="77777777" w:rsidR="00021C5D" w:rsidRDefault="00021C5D" w:rsidP="00021C5D">
      <w:pPr>
        <w:pStyle w:val="Heading1"/>
      </w:pPr>
      <w:bookmarkStart w:id="21" w:name="_Toc65547225"/>
      <w:bookmarkStart w:id="22" w:name="_Toc488047093"/>
      <w:bookmarkStart w:id="23" w:name="_Toc94775297"/>
      <w:r>
        <w:t>83 - LOSS OF FIREARMS, BADGES, AND CREDENTIALS</w:t>
      </w:r>
      <w:bookmarkEnd w:id="21"/>
      <w:bookmarkEnd w:id="22"/>
      <w:bookmarkEnd w:id="23"/>
    </w:p>
    <w:p w14:paraId="29E0AA0C" w14:textId="77777777" w:rsidR="00021C5D" w:rsidRDefault="00021C5D" w:rsidP="00021C5D">
      <w:pPr>
        <w:pStyle w:val="Heading3"/>
      </w:pPr>
      <w:bookmarkStart w:id="24" w:name="_Toc65547226"/>
      <w:bookmarkStart w:id="25" w:name="_Toc488047094"/>
      <w:bookmarkStart w:id="26" w:name="_Toc94775298"/>
      <w:r>
        <w:t>83.05 - Definition</w:t>
      </w:r>
      <w:bookmarkEnd w:id="24"/>
      <w:bookmarkEnd w:id="25"/>
      <w:bookmarkEnd w:id="26"/>
    </w:p>
    <w:p w14:paraId="2AE85FF5" w14:textId="77777777" w:rsidR="00021C5D" w:rsidRDefault="009E5E30" w:rsidP="001A1519">
      <w:pPr>
        <w:pStyle w:val="NumberList1"/>
      </w:pPr>
      <w:r w:rsidRPr="00545466">
        <w:rPr>
          <w:u w:val="single"/>
        </w:rPr>
        <w:t>Loss</w:t>
      </w:r>
      <w:r w:rsidR="00021C5D">
        <w:t>.</w:t>
      </w:r>
      <w:r w:rsidR="001A1519">
        <w:t xml:space="preserve">  </w:t>
      </w:r>
      <w:r w:rsidR="00021C5D">
        <w:t xml:space="preserve">Situation </w:t>
      </w:r>
      <w:r w:rsidR="00D55DAD">
        <w:t xml:space="preserve">wherein </w:t>
      </w:r>
      <w:r w:rsidR="00021C5D">
        <w:t xml:space="preserve">an item is </w:t>
      </w:r>
      <w:r w:rsidR="00D55DAD">
        <w:t xml:space="preserve">either </w:t>
      </w:r>
      <w:r w:rsidR="00021C5D">
        <w:t xml:space="preserve">missing </w:t>
      </w:r>
      <w:r w:rsidR="00D55DAD">
        <w:t xml:space="preserve">and/or </w:t>
      </w:r>
      <w:r w:rsidR="00021C5D">
        <w:t>not in one's possession</w:t>
      </w:r>
      <w:r w:rsidR="008D6E0D">
        <w:t>.</w:t>
      </w:r>
    </w:p>
    <w:p w14:paraId="2FB60C6D" w14:textId="77777777" w:rsidR="00021C5D" w:rsidRPr="001A1519" w:rsidRDefault="00021C5D" w:rsidP="002C4711">
      <w:pPr>
        <w:pStyle w:val="Heading2"/>
        <w:rPr>
          <w:sz w:val="20"/>
          <w:szCs w:val="20"/>
        </w:rPr>
      </w:pPr>
      <w:bookmarkStart w:id="27" w:name="_Toc65547227"/>
      <w:bookmarkStart w:id="28" w:name="_Toc488047095"/>
      <w:bookmarkStart w:id="29" w:name="_Toc94775299"/>
      <w:r>
        <w:t>83.1 - Reporting Loss of Firearm, Badge, or Credential</w:t>
      </w:r>
      <w:bookmarkEnd w:id="27"/>
      <w:bookmarkEnd w:id="28"/>
      <w:bookmarkEnd w:id="29"/>
    </w:p>
    <w:p w14:paraId="34BC6D68" w14:textId="77777777" w:rsidR="00805E9B" w:rsidRDefault="00805E9B" w:rsidP="00021C5D"/>
    <w:p w14:paraId="760783F1" w14:textId="138D7489" w:rsidR="00021C5D" w:rsidRDefault="00021C5D" w:rsidP="00021C5D">
      <w:r>
        <w:t>Whenever law enforcement personnel discover firearms, badges, or credentials are missing and</w:t>
      </w:r>
      <w:r w:rsidR="00545466">
        <w:t xml:space="preserve"> </w:t>
      </w:r>
      <w:r>
        <w:t>have made a reasonable search but are unable to find the missing property, report the loss as soon as possible to both:</w:t>
      </w:r>
    </w:p>
    <w:p w14:paraId="195DA64B" w14:textId="4832E42B" w:rsidR="00021C5D" w:rsidRPr="003A24CD" w:rsidRDefault="00021C5D" w:rsidP="003A24CD">
      <w:pPr>
        <w:pStyle w:val="NumberList1"/>
        <w:numPr>
          <w:ilvl w:val="0"/>
          <w:numId w:val="19"/>
        </w:numPr>
        <w:tabs>
          <w:tab w:val="left" w:pos="1080"/>
        </w:tabs>
        <w:ind w:left="720" w:firstLine="0"/>
      </w:pPr>
      <w:r w:rsidRPr="003A24CD">
        <w:t xml:space="preserve">The </w:t>
      </w:r>
      <w:r w:rsidR="00E3402C" w:rsidRPr="003A24CD">
        <w:t>S</w:t>
      </w:r>
      <w:r w:rsidRPr="003A24CD">
        <w:t xml:space="preserve">pecial </w:t>
      </w:r>
      <w:r w:rsidR="00E3402C" w:rsidRPr="003A24CD">
        <w:t>A</w:t>
      </w:r>
      <w:r w:rsidRPr="003A24CD">
        <w:t xml:space="preserve">gent in </w:t>
      </w:r>
      <w:r w:rsidR="00E3402C" w:rsidRPr="003A24CD">
        <w:t>C</w:t>
      </w:r>
      <w:r w:rsidRPr="003A24CD">
        <w:t>harge (for law enfor</w:t>
      </w:r>
      <w:r w:rsidR="00545466" w:rsidRPr="003A24CD">
        <w:t>cement personnel assigned to a r</w:t>
      </w:r>
      <w:r w:rsidRPr="003A24CD">
        <w:t xml:space="preserve">egion) or the Washington Office, </w:t>
      </w:r>
      <w:r w:rsidR="005F648D" w:rsidRPr="003A24CD">
        <w:t xml:space="preserve">Deputy </w:t>
      </w:r>
      <w:r w:rsidRPr="003A24CD">
        <w:t xml:space="preserve">Director of Law Enforcement and Investigations (for law enforcement personnel assigned to the Washington Office), who in turn </w:t>
      </w:r>
      <w:r w:rsidR="00B94EDC" w:rsidRPr="003A24CD">
        <w:t>shall</w:t>
      </w:r>
      <w:r w:rsidRPr="003A24CD">
        <w:t xml:space="preserve"> </w:t>
      </w:r>
      <w:r w:rsidR="00DF0E89" w:rsidRPr="003A24CD">
        <w:t xml:space="preserve">immediately </w:t>
      </w:r>
      <w:r w:rsidRPr="003A24CD">
        <w:t>notify the Washi</w:t>
      </w:r>
      <w:r w:rsidR="00301854" w:rsidRPr="003A24CD">
        <w:t>ngton Office, LEI AD, Training</w:t>
      </w:r>
      <w:r w:rsidR="00DF0E89" w:rsidRPr="003A24CD">
        <w:t xml:space="preserve"> and AD OPR</w:t>
      </w:r>
      <w:r w:rsidRPr="003A24CD">
        <w:t xml:space="preserve">.  </w:t>
      </w:r>
      <w:r w:rsidR="009E5E30" w:rsidRPr="003A24CD">
        <w:t xml:space="preserve">The </w:t>
      </w:r>
      <w:r w:rsidRPr="003A24CD">
        <w:t xml:space="preserve">notification </w:t>
      </w:r>
      <w:r w:rsidR="00DF0E89" w:rsidRPr="003A24CD">
        <w:t xml:space="preserve">to AD, Training </w:t>
      </w:r>
      <w:r w:rsidR="00545466" w:rsidRPr="003A24CD">
        <w:t>must</w:t>
      </w:r>
      <w:r w:rsidRPr="003A24CD">
        <w:t xml:space="preserve"> be accomplished through </w:t>
      </w:r>
      <w:r w:rsidR="009E5E30" w:rsidRPr="003A24CD">
        <w:t xml:space="preserve">official correspondence, </w:t>
      </w:r>
      <w:r w:rsidRPr="003A24CD">
        <w:t>with a copy sent to the employees' immediate supervisor.</w:t>
      </w:r>
      <w:r w:rsidR="00DF0E89" w:rsidRPr="003A24CD">
        <w:t xml:space="preserve"> Notification to AD OPR can be done through email or phone.</w:t>
      </w:r>
    </w:p>
    <w:p w14:paraId="38C15AE5" w14:textId="636813FF" w:rsidR="00021C5D" w:rsidRPr="003A24CD" w:rsidRDefault="00021C5D" w:rsidP="003A24CD">
      <w:pPr>
        <w:pStyle w:val="NumberList1"/>
        <w:numPr>
          <w:ilvl w:val="0"/>
          <w:numId w:val="19"/>
        </w:numPr>
        <w:tabs>
          <w:tab w:val="left" w:pos="1080"/>
        </w:tabs>
        <w:ind w:left="720" w:firstLine="0"/>
      </w:pPr>
      <w:r w:rsidRPr="003A24CD">
        <w:t>The local law enforcement agency</w:t>
      </w:r>
      <w:r w:rsidR="002C4711" w:rsidRPr="003A24CD">
        <w:t xml:space="preserve"> having jurisdiction</w:t>
      </w:r>
      <w:r w:rsidR="00D9074A" w:rsidRPr="003A24CD">
        <w:t xml:space="preserve"> or Forest Service LEI, where applicable, where</w:t>
      </w:r>
      <w:r w:rsidR="00734759" w:rsidRPr="003A24CD">
        <w:t xml:space="preserve"> the loss or theft</w:t>
      </w:r>
      <w:r w:rsidR="002C4711" w:rsidRPr="003A24CD">
        <w:t xml:space="preserve"> occurred.</w:t>
      </w:r>
    </w:p>
    <w:p w14:paraId="6D72B228" w14:textId="12FC156A" w:rsidR="00497BDA" w:rsidRPr="003A24CD" w:rsidRDefault="002C4711" w:rsidP="002C4711">
      <w:pPr>
        <w:pStyle w:val="NumberList1"/>
        <w:ind w:left="0"/>
      </w:pPr>
      <w:r w:rsidRPr="003A24CD">
        <w:lastRenderedPageBreak/>
        <w:t>The Officer/Agent will then:</w:t>
      </w:r>
      <w:r w:rsidR="00497BDA" w:rsidRPr="003A24CD">
        <w:br/>
      </w:r>
    </w:p>
    <w:p w14:paraId="714FE804" w14:textId="7E8A8C81" w:rsidR="002C4711" w:rsidRPr="003A24CD" w:rsidRDefault="002C4711" w:rsidP="003A24CD">
      <w:pPr>
        <w:pStyle w:val="NumberList1"/>
        <w:numPr>
          <w:ilvl w:val="0"/>
          <w:numId w:val="18"/>
        </w:numPr>
        <w:tabs>
          <w:tab w:val="left" w:pos="1080"/>
        </w:tabs>
        <w:spacing w:before="0"/>
        <w:ind w:left="720" w:firstLine="0"/>
      </w:pPr>
      <w:r w:rsidRPr="003A24CD">
        <w:t>Obtain a copy of the report with report number.</w:t>
      </w:r>
      <w:r w:rsidR="00497BDA" w:rsidRPr="003A24CD">
        <w:br/>
      </w:r>
    </w:p>
    <w:p w14:paraId="2184C988" w14:textId="243D1F16" w:rsidR="00D94E56" w:rsidRPr="003A24CD" w:rsidRDefault="002C4711" w:rsidP="003A24CD">
      <w:pPr>
        <w:pStyle w:val="NumberList1"/>
        <w:numPr>
          <w:ilvl w:val="0"/>
          <w:numId w:val="18"/>
        </w:numPr>
        <w:tabs>
          <w:tab w:val="left" w:pos="1080"/>
        </w:tabs>
        <w:spacing w:before="0"/>
        <w:ind w:left="720" w:firstLine="0"/>
      </w:pPr>
      <w:r w:rsidRPr="003A24CD">
        <w:t>Obtain a copy of the NCIC entry.</w:t>
      </w:r>
      <w:r w:rsidR="00497BDA" w:rsidRPr="003A24CD">
        <w:br/>
      </w:r>
    </w:p>
    <w:p w14:paraId="7E34256B" w14:textId="20C41541" w:rsidR="00A83414" w:rsidRPr="003A24CD" w:rsidRDefault="00497BDA" w:rsidP="003A24CD">
      <w:pPr>
        <w:pStyle w:val="ListParagraph"/>
        <w:numPr>
          <w:ilvl w:val="0"/>
          <w:numId w:val="18"/>
        </w:numPr>
        <w:tabs>
          <w:tab w:val="left" w:pos="1080"/>
        </w:tabs>
        <w:ind w:left="720" w:firstLine="0"/>
      </w:pPr>
      <w:r w:rsidRPr="003A24CD">
        <w:t>P</w:t>
      </w:r>
      <w:r w:rsidR="00A83414" w:rsidRPr="003A24CD">
        <w:t xml:space="preserve">repare a formal letter of explanation and send it to the </w:t>
      </w:r>
      <w:r w:rsidR="00D94E56" w:rsidRPr="003A24CD">
        <w:t>S</w:t>
      </w:r>
      <w:r w:rsidR="00A83414" w:rsidRPr="003A24CD">
        <w:t xml:space="preserve">pecial </w:t>
      </w:r>
      <w:r w:rsidR="00D94E56" w:rsidRPr="003A24CD">
        <w:t>A</w:t>
      </w:r>
      <w:r w:rsidR="00B471FF" w:rsidRPr="003A24CD">
        <w:t>gent in C</w:t>
      </w:r>
      <w:r w:rsidR="00A83414" w:rsidRPr="003A24CD">
        <w:t>harge (for law enforcement personnel assigned to a region) or to the W</w:t>
      </w:r>
      <w:r w:rsidR="004C50B4" w:rsidRPr="003A24CD">
        <w:t>ashington Office, Director, LEI</w:t>
      </w:r>
      <w:r w:rsidR="00A83414" w:rsidRPr="003A24CD">
        <w:t xml:space="preserve"> (for law enforcement personnel assigned to the Washington Office), </w:t>
      </w:r>
      <w:r w:rsidR="00D94E56" w:rsidRPr="003A24CD">
        <w:t xml:space="preserve">through the chain of command, </w:t>
      </w:r>
      <w:r w:rsidR="00A83414" w:rsidRPr="003A24CD">
        <w:t xml:space="preserve">explaining the circumstances and other particulars regarding such loss, including the date and time the firearm, badge, or credential </w:t>
      </w:r>
      <w:r w:rsidR="00386EA0" w:rsidRPr="003A24CD">
        <w:t xml:space="preserve">within 24 hours the item </w:t>
      </w:r>
      <w:r w:rsidR="00A83414" w:rsidRPr="003A24CD">
        <w:t>is discovered to be missing.</w:t>
      </w:r>
      <w:r w:rsidRPr="003A24CD">
        <w:br/>
      </w:r>
    </w:p>
    <w:p w14:paraId="318C70DC" w14:textId="77777777" w:rsidR="00A83414" w:rsidRPr="003A24CD" w:rsidRDefault="00A83414" w:rsidP="003A24CD">
      <w:pPr>
        <w:pStyle w:val="ListParagraph"/>
        <w:numPr>
          <w:ilvl w:val="0"/>
          <w:numId w:val="18"/>
        </w:numPr>
        <w:tabs>
          <w:tab w:val="left" w:pos="1080"/>
        </w:tabs>
        <w:ind w:left="720" w:firstLine="0"/>
      </w:pPr>
      <w:r w:rsidRPr="003A24CD">
        <w:t xml:space="preserve">Attach a copy of the report and NCIC entry with the letter of explanation. </w:t>
      </w:r>
    </w:p>
    <w:p w14:paraId="6A988C3D" w14:textId="77777777" w:rsidR="00021C5D" w:rsidRPr="003A24CD" w:rsidRDefault="00734759" w:rsidP="003A24CD">
      <w:pPr>
        <w:pStyle w:val="Heading2"/>
      </w:pPr>
      <w:bookmarkStart w:id="30" w:name="_Toc65547232"/>
      <w:bookmarkStart w:id="31" w:name="_Toc488047100"/>
      <w:bookmarkStart w:id="32" w:name="_Toc94775300"/>
      <w:r w:rsidRPr="00652EAA">
        <w:t>83.</w:t>
      </w:r>
      <w:r w:rsidRPr="003A24CD">
        <w:t>2</w:t>
      </w:r>
      <w:r w:rsidR="00021C5D" w:rsidRPr="003A24CD">
        <w:t xml:space="preserve"> </w:t>
      </w:r>
      <w:r w:rsidR="00021C5D" w:rsidRPr="00652EAA">
        <w:t xml:space="preserve">- Form AD-112, Report of Unserviceable, Lost, </w:t>
      </w:r>
      <w:r w:rsidR="00540AF9" w:rsidRPr="007D60BC">
        <w:t xml:space="preserve">Stolen, Damaged </w:t>
      </w:r>
      <w:r w:rsidR="00021C5D" w:rsidRPr="00FA3547">
        <w:t xml:space="preserve">or </w:t>
      </w:r>
      <w:r w:rsidR="00540AF9" w:rsidRPr="003A24CD">
        <w:t>Destroy</w:t>
      </w:r>
      <w:r w:rsidR="00021C5D" w:rsidRPr="003A24CD">
        <w:t>ed Property</w:t>
      </w:r>
      <w:bookmarkEnd w:id="30"/>
      <w:bookmarkEnd w:id="31"/>
      <w:bookmarkEnd w:id="32"/>
    </w:p>
    <w:p w14:paraId="040FDFDA" w14:textId="77777777" w:rsidR="00497BDA" w:rsidRDefault="00497BDA" w:rsidP="00021C5D"/>
    <w:p w14:paraId="7948ED2D" w14:textId="4D2E4B69" w:rsidR="00021C5D" w:rsidRDefault="00021C5D" w:rsidP="00021C5D">
      <w:r>
        <w:t xml:space="preserve">Report the loss of a firearm, badge, or credential on </w:t>
      </w:r>
      <w:r w:rsidR="00C75B99">
        <w:t>f</w:t>
      </w:r>
      <w:r>
        <w:t xml:space="preserve">orm AD-112, </w:t>
      </w:r>
      <w:r w:rsidR="00540AF9">
        <w:t>Report of Unserviceable, Lost, Stolen, Damaged or Destroyed Property</w:t>
      </w:r>
      <w:r>
        <w:t xml:space="preserve">.  For law enforcement personnel assigned to a </w:t>
      </w:r>
      <w:r w:rsidR="00C75B99">
        <w:t>r</w:t>
      </w:r>
      <w:r>
        <w:t xml:space="preserve">egion, send the completed </w:t>
      </w:r>
      <w:r w:rsidR="00C75B99">
        <w:t>f</w:t>
      </w:r>
      <w:r>
        <w:t xml:space="preserve">orm AD-112, a copy of the police report, and a copy of the formal letter of explanation (sec. 83.13a) to the </w:t>
      </w:r>
      <w:r w:rsidR="00A33ED8">
        <w:t>S</w:t>
      </w:r>
      <w:r>
        <w:t xml:space="preserve">pecial </w:t>
      </w:r>
      <w:r w:rsidR="00A33ED8">
        <w:t>A</w:t>
      </w:r>
      <w:r>
        <w:t xml:space="preserve">gent in </w:t>
      </w:r>
      <w:r w:rsidR="00A33ED8">
        <w:t>C</w:t>
      </w:r>
      <w:r>
        <w:t xml:space="preserve">harge. </w:t>
      </w:r>
      <w:r w:rsidR="00540AF9">
        <w:t xml:space="preserve"> </w:t>
      </w:r>
      <w:r w:rsidR="009E5E30">
        <w:t xml:space="preserve">The </w:t>
      </w:r>
      <w:r w:rsidR="00A33ED8">
        <w:t>S</w:t>
      </w:r>
      <w:r w:rsidR="009E5E30">
        <w:t xml:space="preserve">pecial </w:t>
      </w:r>
      <w:r w:rsidR="00A33ED8">
        <w:t>A</w:t>
      </w:r>
      <w:r w:rsidR="009E5E30">
        <w:t xml:space="preserve">gent in </w:t>
      </w:r>
      <w:r w:rsidR="00A33ED8">
        <w:t>C</w:t>
      </w:r>
      <w:r w:rsidR="009E5E30">
        <w:t xml:space="preserve">harge </w:t>
      </w:r>
      <w:r w:rsidR="00B94EDC" w:rsidRPr="00B94EDC">
        <w:t>shall</w:t>
      </w:r>
      <w:r w:rsidR="00C75B99">
        <w:t xml:space="preserve"> </w:t>
      </w:r>
      <w:r w:rsidR="009E5E30">
        <w:t>review the police report, formal letter of explanation</w:t>
      </w:r>
      <w:r w:rsidR="00C75B99">
        <w:t xml:space="preserve">, </w:t>
      </w:r>
      <w:r w:rsidR="009E5E30">
        <w:t>and Section 11-1 of the</w:t>
      </w:r>
      <w:r w:rsidR="001117E0">
        <w:t xml:space="preserve"> </w:t>
      </w:r>
      <w:r w:rsidR="009E5E30">
        <w:t xml:space="preserve">AD-112 to make a </w:t>
      </w:r>
      <w:r w:rsidR="00C75B99">
        <w:t>determination as whether the loss was a result of negligence.</w:t>
      </w:r>
      <w:r w:rsidR="009E5E30">
        <w:t xml:space="preserve"> </w:t>
      </w:r>
      <w:r w:rsidR="00540AF9">
        <w:t xml:space="preserve"> </w:t>
      </w:r>
      <w:r>
        <w:t xml:space="preserve">The </w:t>
      </w:r>
      <w:r w:rsidR="00CD4FDA">
        <w:t>S</w:t>
      </w:r>
      <w:r>
        <w:t xml:space="preserve">pecial </w:t>
      </w:r>
      <w:r w:rsidR="00CD4FDA">
        <w:t>A</w:t>
      </w:r>
      <w:r>
        <w:t xml:space="preserve">gent in </w:t>
      </w:r>
      <w:r w:rsidR="00CD4FDA">
        <w:t>C</w:t>
      </w:r>
      <w:r>
        <w:t xml:space="preserve">harge then forwards the </w:t>
      </w:r>
      <w:r w:rsidR="005E7579">
        <w:t>package to the</w:t>
      </w:r>
      <w:r>
        <w:t xml:space="preserve"> Assistant Director for Training.  For law enforcement personnel assigned to the Washington Office,</w:t>
      </w:r>
      <w:r w:rsidR="0018697D">
        <w:t xml:space="preserve"> the </w:t>
      </w:r>
      <w:r w:rsidR="009E5E30">
        <w:t xml:space="preserve">package should be submitted to the Deputy Director. </w:t>
      </w:r>
      <w:r w:rsidR="00540AF9">
        <w:t xml:space="preserve"> </w:t>
      </w:r>
      <w:r w:rsidR="009E5E30">
        <w:t xml:space="preserve">The Deputy Director </w:t>
      </w:r>
      <w:r w:rsidR="00B94EDC" w:rsidRPr="00B94EDC">
        <w:t>shall</w:t>
      </w:r>
      <w:r w:rsidR="005F529D">
        <w:t xml:space="preserve"> </w:t>
      </w:r>
      <w:r w:rsidR="009E5E30">
        <w:t>review the police report, formal letter of explanation, and Section</w:t>
      </w:r>
      <w:r w:rsidR="00E35C60">
        <w:t xml:space="preserve"> 11-1 of the AD-112 to make a </w:t>
      </w:r>
      <w:r w:rsidR="005F529D">
        <w:t xml:space="preserve">determination as to whether the loss was a result of negligence. </w:t>
      </w:r>
      <w:r w:rsidR="00540AF9">
        <w:t xml:space="preserve"> </w:t>
      </w:r>
      <w:r w:rsidR="00E35C60">
        <w:t xml:space="preserve">The Deputy Director then forwards the package </w:t>
      </w:r>
      <w:r w:rsidR="00BB3BFD">
        <w:t>to the LEI AD</w:t>
      </w:r>
      <w:r>
        <w:t xml:space="preserve">, </w:t>
      </w:r>
      <w:r w:rsidR="00BB3BFD">
        <w:t>Training</w:t>
      </w:r>
      <w:r>
        <w:t>.</w:t>
      </w:r>
    </w:p>
    <w:p w14:paraId="7DBFE290" w14:textId="77777777" w:rsidR="00021C5D" w:rsidRPr="003A24CD" w:rsidRDefault="00021C5D" w:rsidP="00652EAA">
      <w:pPr>
        <w:pStyle w:val="Heading1"/>
      </w:pPr>
      <w:bookmarkStart w:id="33" w:name="_Toc488047101"/>
      <w:bookmarkStart w:id="34" w:name="_Toc65547233"/>
      <w:bookmarkStart w:id="35" w:name="_Toc94775301"/>
      <w:r w:rsidRPr="00652EAA">
        <w:t xml:space="preserve">84 - RETURN </w:t>
      </w:r>
      <w:r w:rsidR="008D6E0D" w:rsidRPr="003A24CD">
        <w:t xml:space="preserve">or Recovery </w:t>
      </w:r>
      <w:r w:rsidRPr="00652EAA">
        <w:t>OF LOST PROPERTY</w:t>
      </w:r>
      <w:bookmarkEnd w:id="33"/>
      <w:bookmarkEnd w:id="34"/>
      <w:bookmarkEnd w:id="35"/>
    </w:p>
    <w:p w14:paraId="0066CCE2" w14:textId="77777777" w:rsidR="00497BDA" w:rsidRDefault="00497BDA" w:rsidP="00021C5D"/>
    <w:p w14:paraId="709DC093" w14:textId="77704F9B" w:rsidR="003A24CD" w:rsidRDefault="00021C5D" w:rsidP="007240DE">
      <w:r>
        <w:t xml:space="preserve">If the return of lost property is made by a citizen or law enforcement agency, the Washington Office, </w:t>
      </w:r>
      <w:r w:rsidR="00C02B38">
        <w:t xml:space="preserve">Deputy </w:t>
      </w:r>
      <w:r>
        <w:t xml:space="preserve">Director of Law Enforcement and Investigations (for law enforcement personnel assigned to the Washington Office) or the </w:t>
      </w:r>
      <w:r w:rsidR="00A33ED8">
        <w:t>S</w:t>
      </w:r>
      <w:r>
        <w:t xml:space="preserve">pecial </w:t>
      </w:r>
      <w:r w:rsidR="00A33ED8">
        <w:t>A</w:t>
      </w:r>
      <w:r>
        <w:t xml:space="preserve">gent in </w:t>
      </w:r>
      <w:r w:rsidR="00A33ED8">
        <w:t>C</w:t>
      </w:r>
      <w:r>
        <w:t>harge (for law enfor</w:t>
      </w:r>
      <w:r w:rsidR="00540AF9">
        <w:t>cement personnel assigned to a r</w:t>
      </w:r>
      <w:r>
        <w:t xml:space="preserve">egion) </w:t>
      </w:r>
      <w:r w:rsidR="00B94EDC" w:rsidRPr="00B94EDC">
        <w:t>shall</w:t>
      </w:r>
      <w:r>
        <w:t xml:space="preserve"> acknowledge the return with a letter of appreciation.</w:t>
      </w:r>
      <w:r w:rsidR="008D6E0D">
        <w:t xml:space="preserve"> </w:t>
      </w:r>
      <w:r w:rsidR="00497BDA">
        <w:t xml:space="preserve"> </w:t>
      </w:r>
      <w:r w:rsidR="008D6E0D" w:rsidRPr="003A24CD">
        <w:t xml:space="preserve">In </w:t>
      </w:r>
      <w:r w:rsidR="00386EA0" w:rsidRPr="003A24CD">
        <w:t>the event the property is recovered</w:t>
      </w:r>
      <w:r w:rsidR="008D6E0D" w:rsidRPr="003A24CD">
        <w:t>, the officer responsible for the property will notify the agency who took the initial report and obtain a copy of the NCIC printout that shows the initial entry was cancelled.</w:t>
      </w:r>
      <w:r w:rsidR="00ED26D2" w:rsidRPr="003A24CD">
        <w:t xml:space="preserve"> </w:t>
      </w:r>
      <w:bookmarkStart w:id="36" w:name="_Toc65547234"/>
      <w:bookmarkStart w:id="37" w:name="_Toc488047102"/>
    </w:p>
    <w:p w14:paraId="2AAAEDAA" w14:textId="66F53027" w:rsidR="007A17BA" w:rsidRDefault="007A17BA" w:rsidP="007240DE"/>
    <w:p w14:paraId="67452454" w14:textId="77777777" w:rsidR="007A17BA" w:rsidRDefault="007A17BA" w:rsidP="007240DE"/>
    <w:p w14:paraId="193F7154" w14:textId="1D7019E2" w:rsidR="00021C5D" w:rsidRPr="001A1519" w:rsidRDefault="00021C5D" w:rsidP="00D94E56">
      <w:pPr>
        <w:pStyle w:val="Heading1"/>
        <w:rPr>
          <w:sz w:val="20"/>
          <w:szCs w:val="20"/>
        </w:rPr>
      </w:pPr>
      <w:bookmarkStart w:id="38" w:name="_Toc94775302"/>
      <w:r>
        <w:lastRenderedPageBreak/>
        <w:t>85 - REISSUANCE OF LOST PROPERTY</w:t>
      </w:r>
      <w:bookmarkEnd w:id="36"/>
      <w:bookmarkEnd w:id="37"/>
      <w:bookmarkEnd w:id="38"/>
    </w:p>
    <w:p w14:paraId="5E2DF9E4" w14:textId="77777777" w:rsidR="00497BDA" w:rsidRDefault="00497BDA" w:rsidP="00021C5D"/>
    <w:p w14:paraId="31EB5AD0" w14:textId="4E9250AE" w:rsidR="00021C5D" w:rsidRDefault="0052306A" w:rsidP="00021C5D">
      <w:r>
        <w:t xml:space="preserve">The </w:t>
      </w:r>
      <w:r w:rsidR="00BB3BFD">
        <w:t>LEI AD, Training</w:t>
      </w:r>
      <w:r>
        <w:t xml:space="preserve"> </w:t>
      </w:r>
      <w:r w:rsidR="00B94EDC" w:rsidRPr="00B94EDC">
        <w:t>shall</w:t>
      </w:r>
      <w:r>
        <w:t xml:space="preserve"> i</w:t>
      </w:r>
      <w:r w:rsidR="00021C5D">
        <w:t xml:space="preserve">ssue new firearms, badges, and/or credentials to law enforcement personnel who have lost them. </w:t>
      </w:r>
      <w:r w:rsidR="00540AF9">
        <w:t xml:space="preserve"> </w:t>
      </w:r>
      <w:r w:rsidR="00021C5D">
        <w:t xml:space="preserve">When lost firearms, badges, and credentials are recovered after new replacements have been reissued, send the recovered items by overnight mail to the </w:t>
      </w:r>
      <w:r w:rsidR="00BB3BFD">
        <w:t xml:space="preserve">LEI AD, Training </w:t>
      </w:r>
      <w:r>
        <w:t xml:space="preserve">located at the National Academy. </w:t>
      </w:r>
      <w:r w:rsidR="00540AF9">
        <w:t xml:space="preserve"> </w:t>
      </w:r>
      <w:r w:rsidR="00021C5D">
        <w:t>Law enforcement personnel must account for all issued property.</w:t>
      </w:r>
    </w:p>
    <w:p w14:paraId="2D07B95A" w14:textId="77777777" w:rsidR="0076359D" w:rsidRDefault="0076359D" w:rsidP="00D94E56">
      <w:pPr>
        <w:pStyle w:val="Heading2"/>
      </w:pPr>
      <w:bookmarkStart w:id="39" w:name="_Toc94775303"/>
      <w:r>
        <w:t xml:space="preserve">85.1 </w:t>
      </w:r>
      <w:r w:rsidR="00C75541">
        <w:t>-</w:t>
      </w:r>
      <w:r>
        <w:t xml:space="preserve"> Records Update</w:t>
      </w:r>
      <w:bookmarkEnd w:id="39"/>
    </w:p>
    <w:p w14:paraId="20AC1C31" w14:textId="77777777" w:rsidR="00497BDA" w:rsidRDefault="00497BDA"/>
    <w:p w14:paraId="1C5E78BB" w14:textId="24D87FD0" w:rsidR="00B020A0" w:rsidRDefault="0076359D">
      <w:pPr>
        <w:rPr>
          <w:rFonts w:ascii="Arial" w:hAnsi="Arial" w:cs="Arial"/>
          <w:b/>
          <w:bCs/>
          <w:caps/>
          <w:color w:val="0000FF"/>
          <w:kern w:val="32"/>
          <w:szCs w:val="32"/>
        </w:rPr>
      </w:pPr>
      <w:r>
        <w:t xml:space="preserve">The </w:t>
      </w:r>
      <w:r w:rsidR="00B34635">
        <w:t xml:space="preserve">LEI AD, Training </w:t>
      </w:r>
      <w:r w:rsidR="00B94EDC" w:rsidRPr="00B94EDC">
        <w:t>shall</w:t>
      </w:r>
      <w:r>
        <w:t xml:space="preserve"> ensure </w:t>
      </w:r>
      <w:r w:rsidR="0052306A">
        <w:t xml:space="preserve">the issued </w:t>
      </w:r>
      <w:r>
        <w:t>accountable property is updated in the system of record</w:t>
      </w:r>
      <w:r w:rsidR="001D493E">
        <w:t>.</w:t>
      </w:r>
      <w:r w:rsidR="00D94E56">
        <w:t xml:space="preserve"> </w:t>
      </w:r>
      <w:bookmarkStart w:id="40" w:name="_Toc65547235"/>
      <w:bookmarkStart w:id="41" w:name="_Toc488047103"/>
    </w:p>
    <w:p w14:paraId="6F4A58E6" w14:textId="77777777" w:rsidR="00021C5D" w:rsidRPr="00497BDA" w:rsidRDefault="00B94B4D" w:rsidP="00652EAA">
      <w:pPr>
        <w:pStyle w:val="Heading1"/>
        <w:rPr>
          <w:rFonts w:eastAsia="Arial Unicode MS"/>
        </w:rPr>
      </w:pPr>
      <w:bookmarkStart w:id="42" w:name="_Toc94775304"/>
      <w:r w:rsidRPr="00652EAA">
        <w:t xml:space="preserve">86 - CARRYING FIREARMS, </w:t>
      </w:r>
      <w:r w:rsidR="00021C5D" w:rsidRPr="00497BDA">
        <w:t>OLEORESIN CAPSICUM (O.C.)</w:t>
      </w:r>
      <w:r w:rsidRPr="00497BDA">
        <w:t xml:space="preserve"> </w:t>
      </w:r>
      <w:r w:rsidRPr="003A24CD">
        <w:t xml:space="preserve">and </w:t>
      </w:r>
      <w:r w:rsidR="00CA63D3" w:rsidRPr="003A24CD">
        <w:t>Electronic Control Device (</w:t>
      </w:r>
      <w:r w:rsidRPr="003A24CD">
        <w:t>ECD</w:t>
      </w:r>
      <w:r w:rsidR="00CA63D3" w:rsidRPr="003A24CD">
        <w:t>)</w:t>
      </w:r>
      <w:r w:rsidR="00021C5D" w:rsidRPr="003A24CD">
        <w:t xml:space="preserve"> </w:t>
      </w:r>
      <w:r w:rsidR="00021C5D" w:rsidRPr="00652EAA">
        <w:t>ON AIRCRAFT OR COMMON CARRIER</w:t>
      </w:r>
      <w:bookmarkEnd w:id="40"/>
      <w:bookmarkEnd w:id="42"/>
    </w:p>
    <w:p w14:paraId="12416DE3" w14:textId="77777777" w:rsidR="00021C5D" w:rsidRPr="009072F7" w:rsidRDefault="00021C5D" w:rsidP="00D94E56">
      <w:pPr>
        <w:pStyle w:val="Heading2"/>
        <w:rPr>
          <w:sz w:val="20"/>
          <w:szCs w:val="20"/>
        </w:rPr>
      </w:pPr>
      <w:bookmarkStart w:id="43" w:name="_Toc488047104"/>
      <w:bookmarkStart w:id="44" w:name="_Toc65547236"/>
      <w:bookmarkStart w:id="45" w:name="_Toc94775305"/>
      <w:bookmarkEnd w:id="41"/>
      <w:r>
        <w:t>86.1 - Carrying or Transporting Firearms on Aircraft</w:t>
      </w:r>
      <w:bookmarkEnd w:id="43"/>
      <w:r>
        <w:t xml:space="preserve"> or Common Carrier</w:t>
      </w:r>
      <w:bookmarkEnd w:id="44"/>
      <w:bookmarkEnd w:id="45"/>
    </w:p>
    <w:p w14:paraId="665D8B1A" w14:textId="77777777" w:rsidR="00497BDA" w:rsidRDefault="00497BDA" w:rsidP="00021C5D">
      <w:pPr>
        <w:pStyle w:val="BodyText"/>
        <w:tabs>
          <w:tab w:val="left" w:pos="1080"/>
        </w:tabs>
      </w:pPr>
    </w:p>
    <w:p w14:paraId="73215A87" w14:textId="544E9957" w:rsidR="00021C5D" w:rsidRDefault="00021C5D" w:rsidP="00021C5D">
      <w:pPr>
        <w:pStyle w:val="BodyText"/>
        <w:tabs>
          <w:tab w:val="left" w:pos="1080"/>
        </w:tabs>
      </w:pPr>
      <w:r>
        <w:t xml:space="preserve">Law enforcement personnel authorized to carry firearms </w:t>
      </w:r>
      <w:r w:rsidR="00B94EDC" w:rsidRPr="00B94EDC">
        <w:t>shall</w:t>
      </w:r>
      <w:r>
        <w:t xml:space="preserve"> carry </w:t>
      </w:r>
      <w:r w:rsidR="005F529D">
        <w:t xml:space="preserve">those firearms </w:t>
      </w:r>
      <w:r>
        <w:t>aboard commercial aircraft or common carrier pursuant to Transportation Security Administration (TSA) requirements set forth in Title 49,</w:t>
      </w:r>
      <w:r w:rsidR="009072F7">
        <w:t xml:space="preserve"> </w:t>
      </w:r>
      <w:r>
        <w:t xml:space="preserve">Code of Federal Regulations, section 1544.219. </w:t>
      </w:r>
    </w:p>
    <w:p w14:paraId="619AEEAB" w14:textId="77777777" w:rsidR="00021C5D" w:rsidRDefault="00021C5D" w:rsidP="009072F7">
      <w:pPr>
        <w:pStyle w:val="NumberList1"/>
      </w:pPr>
      <w:r>
        <w:t xml:space="preserve">1.  </w:t>
      </w:r>
      <w:r w:rsidRPr="009072F7">
        <w:rPr>
          <w:u w:val="single"/>
        </w:rPr>
        <w:t>Agency Approved Firearms</w:t>
      </w:r>
      <w:r>
        <w:t>.</w:t>
      </w:r>
    </w:p>
    <w:p w14:paraId="0FC2F941" w14:textId="77777777" w:rsidR="00021C5D" w:rsidRPr="009072F7" w:rsidRDefault="009072F7" w:rsidP="009072F7">
      <w:pPr>
        <w:pStyle w:val="NumberLista"/>
      </w:pPr>
      <w:r w:rsidRPr="009072F7">
        <w:t xml:space="preserve">a. </w:t>
      </w:r>
      <w:r w:rsidR="00540AF9">
        <w:t xml:space="preserve"> </w:t>
      </w:r>
      <w:r w:rsidR="00021C5D" w:rsidRPr="009072F7">
        <w:t>U</w:t>
      </w:r>
      <w:r w:rsidR="005F529D">
        <w:t>.</w:t>
      </w:r>
      <w:r w:rsidR="00021C5D" w:rsidRPr="009072F7">
        <w:t>S</w:t>
      </w:r>
      <w:r w:rsidR="005F529D">
        <w:t xml:space="preserve">. </w:t>
      </w:r>
      <w:r w:rsidR="00021C5D" w:rsidRPr="009072F7">
        <w:t>D</w:t>
      </w:r>
      <w:r w:rsidR="005F529D">
        <w:t xml:space="preserve">epartment of </w:t>
      </w:r>
      <w:r w:rsidR="00021C5D" w:rsidRPr="009072F7">
        <w:t>A</w:t>
      </w:r>
      <w:r w:rsidR="00687E3F">
        <w:t>griculture</w:t>
      </w:r>
      <w:r w:rsidR="00540AF9">
        <w:t>,</w:t>
      </w:r>
      <w:r w:rsidR="00021C5D" w:rsidRPr="009072F7">
        <w:t xml:space="preserve"> Forest Service </w:t>
      </w:r>
      <w:r w:rsidR="00687E3F">
        <w:t>s</w:t>
      </w:r>
      <w:r w:rsidR="00021C5D" w:rsidRPr="009072F7">
        <w:t xml:space="preserve">pecial </w:t>
      </w:r>
      <w:r w:rsidR="00687E3F">
        <w:t>a</w:t>
      </w:r>
      <w:r w:rsidR="00021C5D" w:rsidRPr="009072F7">
        <w:t xml:space="preserve">gents and </w:t>
      </w:r>
      <w:r w:rsidR="00F02158">
        <w:t>l</w:t>
      </w:r>
      <w:r w:rsidR="00021C5D" w:rsidRPr="009072F7">
        <w:t xml:space="preserve">aw </w:t>
      </w:r>
      <w:r w:rsidR="00687E3F">
        <w:t>e</w:t>
      </w:r>
      <w:r w:rsidR="00021C5D" w:rsidRPr="009072F7">
        <w:t xml:space="preserve">nforcement </w:t>
      </w:r>
      <w:r w:rsidR="00687E3F">
        <w:t>o</w:t>
      </w:r>
      <w:r w:rsidR="00021C5D" w:rsidRPr="009072F7">
        <w:t xml:space="preserve">fficers are designated as Federal </w:t>
      </w:r>
      <w:r w:rsidR="00687E3F">
        <w:t>l</w:t>
      </w:r>
      <w:r w:rsidR="00021C5D" w:rsidRPr="009072F7">
        <w:t xml:space="preserve">aw </w:t>
      </w:r>
      <w:r w:rsidR="00687E3F">
        <w:t>e</w:t>
      </w:r>
      <w:r w:rsidR="00021C5D" w:rsidRPr="009072F7">
        <w:t xml:space="preserve">nforcement </w:t>
      </w:r>
      <w:r w:rsidR="00687E3F">
        <w:t>o</w:t>
      </w:r>
      <w:r w:rsidR="00021C5D" w:rsidRPr="009072F7">
        <w:t xml:space="preserve">fficers.  </w:t>
      </w:r>
    </w:p>
    <w:p w14:paraId="45E0F201" w14:textId="3C4EC237" w:rsidR="00021C5D" w:rsidRPr="009072F7" w:rsidRDefault="009072F7" w:rsidP="009072F7">
      <w:pPr>
        <w:pStyle w:val="NumberLista"/>
      </w:pPr>
      <w:r w:rsidRPr="009072F7">
        <w:t xml:space="preserve">b.  </w:t>
      </w:r>
      <w:r w:rsidR="00021C5D" w:rsidRPr="009072F7">
        <w:t xml:space="preserve">Special </w:t>
      </w:r>
      <w:r w:rsidR="007A17BA">
        <w:t>A</w:t>
      </w:r>
      <w:r w:rsidR="00021C5D" w:rsidRPr="009072F7">
        <w:t xml:space="preserve">gents and </w:t>
      </w:r>
      <w:r w:rsidR="007A17BA">
        <w:t>L</w:t>
      </w:r>
      <w:r w:rsidR="00021C5D" w:rsidRPr="009072F7">
        <w:t xml:space="preserve">aw </w:t>
      </w:r>
      <w:r w:rsidR="007A17BA">
        <w:t>E</w:t>
      </w:r>
      <w:r w:rsidR="00021C5D" w:rsidRPr="009072F7">
        <w:t xml:space="preserve">nforcement </w:t>
      </w:r>
      <w:r w:rsidR="007A17BA">
        <w:t>O</w:t>
      </w:r>
      <w:r w:rsidR="00021C5D" w:rsidRPr="009072F7">
        <w:t xml:space="preserve">fficers are required to carry agency-approved firearms at all times when on official duty status in the United States, its territories, or possessions, except where prohibited or where circumstances make such carrying inappropriate.  </w:t>
      </w:r>
    </w:p>
    <w:p w14:paraId="61B0DD76" w14:textId="3067F5A0" w:rsidR="00021C5D" w:rsidRPr="009072F7" w:rsidRDefault="009072F7" w:rsidP="009072F7">
      <w:pPr>
        <w:pStyle w:val="NumberLista"/>
      </w:pPr>
      <w:r>
        <w:t xml:space="preserve">c. </w:t>
      </w:r>
      <w:r w:rsidR="00021C5D" w:rsidRPr="009072F7">
        <w:t xml:space="preserve">When off duty, including leave status, </w:t>
      </w:r>
      <w:r w:rsidR="00804390">
        <w:t>S</w:t>
      </w:r>
      <w:r w:rsidR="00021C5D" w:rsidRPr="009072F7">
        <w:t xml:space="preserve">pecial </w:t>
      </w:r>
      <w:r w:rsidR="00804390">
        <w:t>A</w:t>
      </w:r>
      <w:r w:rsidR="00021C5D" w:rsidRPr="009072F7">
        <w:t xml:space="preserve">gents and </w:t>
      </w:r>
      <w:r w:rsidR="00804390">
        <w:t>L</w:t>
      </w:r>
      <w:r w:rsidR="00021C5D" w:rsidRPr="009072F7">
        <w:t xml:space="preserve">aw </w:t>
      </w:r>
      <w:r w:rsidR="00804390">
        <w:t>E</w:t>
      </w:r>
      <w:r w:rsidR="00021C5D" w:rsidRPr="009072F7">
        <w:t xml:space="preserve">nforcement </w:t>
      </w:r>
      <w:r w:rsidR="00804390">
        <w:t>O</w:t>
      </w:r>
      <w:r w:rsidR="00021C5D" w:rsidRPr="009072F7">
        <w:t xml:space="preserve">fficers </w:t>
      </w:r>
      <w:r w:rsidR="00687E3F">
        <w:t xml:space="preserve">may </w:t>
      </w:r>
      <w:r w:rsidR="00021C5D" w:rsidRPr="009072F7">
        <w:t xml:space="preserve">be recalled to law enforcement duties at any time on short notice.  Accordingly, </w:t>
      </w:r>
      <w:r w:rsidR="00804390">
        <w:t>S</w:t>
      </w:r>
      <w:r w:rsidR="00021C5D" w:rsidRPr="009072F7">
        <w:t xml:space="preserve">pecial </w:t>
      </w:r>
      <w:r w:rsidR="00804390">
        <w:t>A</w:t>
      </w:r>
      <w:r w:rsidR="00021C5D" w:rsidRPr="009072F7">
        <w:t xml:space="preserve">gents and </w:t>
      </w:r>
      <w:r w:rsidR="00804390">
        <w:t>L</w:t>
      </w:r>
      <w:r w:rsidR="00021C5D" w:rsidRPr="009072F7">
        <w:t xml:space="preserve">aw </w:t>
      </w:r>
      <w:r w:rsidR="00804390">
        <w:t>E</w:t>
      </w:r>
      <w:r w:rsidR="00021C5D" w:rsidRPr="009072F7">
        <w:t>nforcement</w:t>
      </w:r>
      <w:r w:rsidR="00804390">
        <w:t xml:space="preserve"> O</w:t>
      </w:r>
      <w:r w:rsidR="00021C5D" w:rsidRPr="009072F7">
        <w:t xml:space="preserve">fficers are authorized to carry agency-approved firearms at all times when off duty and on leave status.  The decision to carry agency-approved firearms off duty is at the discretion of the </w:t>
      </w:r>
      <w:r w:rsidR="00804390">
        <w:t>A</w:t>
      </w:r>
      <w:r w:rsidR="00021C5D" w:rsidRPr="009072F7">
        <w:t xml:space="preserve">gent or </w:t>
      </w:r>
      <w:r w:rsidR="00804390">
        <w:t>O</w:t>
      </w:r>
      <w:r w:rsidR="00021C5D" w:rsidRPr="009072F7">
        <w:t>fficer.</w:t>
      </w:r>
    </w:p>
    <w:p w14:paraId="592CF48C" w14:textId="77777777" w:rsidR="00021C5D" w:rsidRDefault="00021C5D" w:rsidP="00021C5D">
      <w:pPr>
        <w:pStyle w:val="Heading3"/>
      </w:pPr>
      <w:bookmarkStart w:id="46" w:name="_Toc488047105"/>
      <w:bookmarkStart w:id="47" w:name="_Toc65547237"/>
      <w:bookmarkStart w:id="48" w:name="_Toc94775306"/>
      <w:r>
        <w:t>86.11 - Commercial Aircraft</w:t>
      </w:r>
      <w:bookmarkEnd w:id="46"/>
      <w:r>
        <w:t xml:space="preserve"> or Common Carrier</w:t>
      </w:r>
      <w:bookmarkEnd w:id="47"/>
      <w:bookmarkEnd w:id="48"/>
    </w:p>
    <w:p w14:paraId="2CAE824A" w14:textId="77777777" w:rsidR="00021C5D" w:rsidRDefault="00021C5D" w:rsidP="009072F7">
      <w:pPr>
        <w:pStyle w:val="NumberList1"/>
      </w:pPr>
      <w:r>
        <w:t xml:space="preserve">1.  </w:t>
      </w:r>
      <w:r w:rsidRPr="009072F7">
        <w:rPr>
          <w:u w:val="single"/>
        </w:rPr>
        <w:t>Primary and Secondary Handguns Aboard Commercial Aircraft or Common Carrier</w:t>
      </w:r>
      <w:r>
        <w:t>.</w:t>
      </w:r>
    </w:p>
    <w:p w14:paraId="3DC92C25" w14:textId="33D0CF60" w:rsidR="00021C5D" w:rsidRPr="009072F7" w:rsidRDefault="00D94E56" w:rsidP="009072F7">
      <w:pPr>
        <w:pStyle w:val="NumberLista"/>
      </w:pPr>
      <w:r w:rsidRPr="009072F7">
        <w:lastRenderedPageBreak/>
        <w:t>a. Full</w:t>
      </w:r>
      <w:r w:rsidR="00021C5D" w:rsidRPr="009072F7">
        <w:t xml:space="preserve">-time law enforcement personnel on official </w:t>
      </w:r>
      <w:r w:rsidR="00F272E9" w:rsidRPr="003A24CD">
        <w:t xml:space="preserve">law enforcement related </w:t>
      </w:r>
      <w:r w:rsidR="00021C5D" w:rsidRPr="005A26B1">
        <w:t xml:space="preserve">travel </w:t>
      </w:r>
      <w:r w:rsidR="00B94EDC" w:rsidRPr="00B94EDC">
        <w:t>shall</w:t>
      </w:r>
      <w:r w:rsidRPr="005A26B1">
        <w:rPr>
          <w:color w:val="FF0000"/>
        </w:rPr>
        <w:t xml:space="preserve"> </w:t>
      </w:r>
      <w:r w:rsidR="00021C5D" w:rsidRPr="005A26B1">
        <w:t>carry agency-approved</w:t>
      </w:r>
      <w:r w:rsidR="00021C5D" w:rsidRPr="009072F7">
        <w:t xml:space="preserve"> handguns on their person, or have them immediately available, while traveling on a commercial airline or other common carrier within the United States. </w:t>
      </w:r>
    </w:p>
    <w:p w14:paraId="69AF6A6B" w14:textId="77777777" w:rsidR="00021C5D" w:rsidRPr="009072F7" w:rsidRDefault="00D94E56" w:rsidP="009072F7">
      <w:pPr>
        <w:pStyle w:val="NumberLista"/>
      </w:pPr>
      <w:r w:rsidRPr="009072F7">
        <w:t>b. Full</w:t>
      </w:r>
      <w:r w:rsidR="00021C5D" w:rsidRPr="009072F7">
        <w:t xml:space="preserve">-time law enforcement personnel are authorized to carry agency-approved handguns on their person or have them immediately available while off-duty and traveling on a commercial airline or other common carrier within the </w:t>
      </w:r>
      <w:smartTag w:uri="urn:schemas-microsoft-com:office:smarttags" w:element="place">
        <w:smartTag w:uri="urn:schemas-microsoft-com:office:smarttags" w:element="country-region">
          <w:r w:rsidR="00021C5D" w:rsidRPr="009072F7">
            <w:t>United States</w:t>
          </w:r>
        </w:smartTag>
      </w:smartTag>
      <w:r w:rsidR="00021C5D" w:rsidRPr="009072F7">
        <w:t xml:space="preserve">. </w:t>
      </w:r>
    </w:p>
    <w:p w14:paraId="0992890E" w14:textId="3069A779" w:rsidR="00021C5D" w:rsidRPr="009072F7" w:rsidRDefault="00D94E56" w:rsidP="009072F7">
      <w:pPr>
        <w:pStyle w:val="NumberLista"/>
      </w:pPr>
      <w:r w:rsidRPr="009072F7">
        <w:t>c. Reserve</w:t>
      </w:r>
      <w:r w:rsidR="00021C5D" w:rsidRPr="009072F7">
        <w:t xml:space="preserve"> </w:t>
      </w:r>
      <w:r w:rsidR="009775A2">
        <w:t>l</w:t>
      </w:r>
      <w:r w:rsidR="00021C5D" w:rsidRPr="009072F7">
        <w:t xml:space="preserve">aw </w:t>
      </w:r>
      <w:r w:rsidR="009775A2">
        <w:t>e</w:t>
      </w:r>
      <w:r w:rsidR="00021C5D" w:rsidRPr="009072F7">
        <w:t xml:space="preserve">nforcement </w:t>
      </w:r>
      <w:r w:rsidR="009775A2">
        <w:t>o</w:t>
      </w:r>
      <w:r w:rsidR="00021C5D" w:rsidRPr="009072F7">
        <w:t>fficers</w:t>
      </w:r>
      <w:r>
        <w:t>,</w:t>
      </w:r>
      <w:r w:rsidR="00276BB4">
        <w:t xml:space="preserve"> while on</w:t>
      </w:r>
      <w:r w:rsidRPr="00276BB4">
        <w:t xml:space="preserve"> </w:t>
      </w:r>
      <w:r w:rsidR="00276BB4" w:rsidRPr="00276BB4">
        <w:t>official</w:t>
      </w:r>
      <w:r w:rsidR="00276BB4" w:rsidRPr="00276BB4">
        <w:rPr>
          <w:color w:val="FF0000"/>
        </w:rPr>
        <w:t xml:space="preserve"> </w:t>
      </w:r>
      <w:r w:rsidR="00B34635" w:rsidRPr="003A24CD">
        <w:t>law enforcement related</w:t>
      </w:r>
      <w:r w:rsidRPr="003A24CD">
        <w:t xml:space="preserve"> </w:t>
      </w:r>
      <w:r>
        <w:t xml:space="preserve">travel, </w:t>
      </w:r>
      <w:r w:rsidR="00B94EDC" w:rsidRPr="00B94EDC">
        <w:t>shall</w:t>
      </w:r>
      <w:r w:rsidR="00021C5D" w:rsidRPr="009072F7">
        <w:t xml:space="preserve"> carry agency-approved handguns on their person, or have them immediately available, while traveling on a commercial airline or other common carrier within the United States only when assigned to perform law enforcement duties as supervised by Law Enforcement and Investigations personnel. </w:t>
      </w:r>
    </w:p>
    <w:p w14:paraId="55A08D11" w14:textId="77777777" w:rsidR="00021C5D" w:rsidRPr="009072F7" w:rsidRDefault="00021C5D" w:rsidP="009072F7">
      <w:pPr>
        <w:pStyle w:val="NumberLista"/>
      </w:pPr>
      <w:r w:rsidRPr="009072F7">
        <w:t xml:space="preserve">d.  Circumstances that would impede effective performance as a </w:t>
      </w:r>
      <w:r w:rsidR="00687E3F">
        <w:t>l</w:t>
      </w:r>
      <w:r w:rsidRPr="009072F7">
        <w:t xml:space="preserve">aw </w:t>
      </w:r>
      <w:r w:rsidR="00687E3F">
        <w:t>e</w:t>
      </w:r>
      <w:r w:rsidRPr="009072F7">
        <w:t xml:space="preserve">nforcement </w:t>
      </w:r>
      <w:r w:rsidR="00687E3F">
        <w:t>o</w:t>
      </w:r>
      <w:r w:rsidRPr="009072F7">
        <w:t xml:space="preserve">fficer or </w:t>
      </w:r>
      <w:r w:rsidR="00687E3F">
        <w:t>s</w:t>
      </w:r>
      <w:r w:rsidRPr="009072F7">
        <w:t xml:space="preserve">pecial </w:t>
      </w:r>
      <w:r w:rsidR="00687E3F">
        <w:t>a</w:t>
      </w:r>
      <w:r w:rsidRPr="009072F7">
        <w:t xml:space="preserve">gent, may exempt law enforcement personnel from the requirement to carry their agency-approved handguns or have them readily available at all times when traveling on board a commercial airline or common carrier, with prior approval of their immediate supervisor. </w:t>
      </w:r>
    </w:p>
    <w:p w14:paraId="0B509ABF" w14:textId="77777777" w:rsidR="00021C5D" w:rsidRDefault="00021C5D" w:rsidP="00021C5D">
      <w:pPr>
        <w:pStyle w:val="NumberList1"/>
      </w:pPr>
      <w:r>
        <w:t xml:space="preserve">2.   </w:t>
      </w:r>
      <w:r>
        <w:rPr>
          <w:u w:val="single"/>
        </w:rPr>
        <w:t>Long Gun(s) and Other Handguns aboard Commercial Aircraft or Common Carrier.</w:t>
      </w:r>
    </w:p>
    <w:p w14:paraId="2E4D557F" w14:textId="77777777" w:rsidR="00021C5D" w:rsidRDefault="00D94E56" w:rsidP="009072F7">
      <w:pPr>
        <w:pStyle w:val="NumberLista"/>
      </w:pPr>
      <w:r>
        <w:t>a. Agency</w:t>
      </w:r>
      <w:r w:rsidR="00021C5D">
        <w:t>-approved long guns must be unloaded and checked in a locked, hard-sided container and the key or combination maintained by the officer.  A small, locked, hard-sided container with an unloaded agency-approved secondary handgun may be located on the inside of soft-sided baggage.</w:t>
      </w:r>
    </w:p>
    <w:p w14:paraId="0F499B20" w14:textId="79AF1752" w:rsidR="001D493E" w:rsidRDefault="0024749B" w:rsidP="009072F7">
      <w:pPr>
        <w:pStyle w:val="NumberLista"/>
      </w:pPr>
      <w:r>
        <w:t>b</w:t>
      </w:r>
      <w:r w:rsidR="00D94E56">
        <w:t>. Additional</w:t>
      </w:r>
      <w:r w:rsidR="001D493E">
        <w:t xml:space="preserve"> ammunition in checked baggage must be stored in the original ammunition box to prevent contact with the primer of each round. </w:t>
      </w:r>
    </w:p>
    <w:p w14:paraId="15D0C8EF" w14:textId="77777777" w:rsidR="00021C5D" w:rsidRDefault="009072F7" w:rsidP="009072F7">
      <w:pPr>
        <w:pStyle w:val="NumberList1"/>
      </w:pPr>
      <w:r>
        <w:t xml:space="preserve">3.  </w:t>
      </w:r>
      <w:r w:rsidR="00021C5D" w:rsidRPr="009072F7">
        <w:rPr>
          <w:u w:val="single"/>
        </w:rPr>
        <w:t>Check-in at Airline or Common Carrier Ticket Counter</w:t>
      </w:r>
      <w:r w:rsidRPr="009072F7">
        <w:t xml:space="preserve">.  </w:t>
      </w:r>
      <w:r w:rsidR="00021C5D">
        <w:t xml:space="preserve">Law enforcement personnel </w:t>
      </w:r>
      <w:r w:rsidR="00B94EDC" w:rsidRPr="00B94EDC">
        <w:t>shall</w:t>
      </w:r>
      <w:r w:rsidR="00021C5D">
        <w:t xml:space="preserve"> follow these procedures for check-in at the</w:t>
      </w:r>
      <w:r w:rsidRPr="009072F7">
        <w:t xml:space="preserve"> </w:t>
      </w:r>
      <w:r w:rsidR="00021C5D">
        <w:t>airline or common carrier ticket counter:</w:t>
      </w:r>
    </w:p>
    <w:p w14:paraId="05B9360B" w14:textId="77777777" w:rsidR="00021C5D" w:rsidRPr="009072F7" w:rsidRDefault="00D94E56" w:rsidP="009072F7">
      <w:pPr>
        <w:pStyle w:val="NumberLista"/>
      </w:pPr>
      <w:r w:rsidRPr="009072F7">
        <w:t>a. Upon</w:t>
      </w:r>
      <w:r w:rsidR="00021C5D" w:rsidRPr="009072F7">
        <w:t xml:space="preserve"> arrival, proceed to the ticket counter and present your credentials to the airline or common carrier representative. </w:t>
      </w:r>
    </w:p>
    <w:p w14:paraId="2D5B06D5" w14:textId="77777777" w:rsidR="00021C5D" w:rsidRPr="009072F7" w:rsidRDefault="00D94E56" w:rsidP="009072F7">
      <w:pPr>
        <w:pStyle w:val="NumberLista"/>
      </w:pPr>
      <w:r>
        <w:t>b. Identify</w:t>
      </w:r>
      <w:r w:rsidR="00021C5D" w:rsidRPr="009072F7">
        <w:t xml:space="preserve"> yourself as a Federal </w:t>
      </w:r>
      <w:r w:rsidR="009775A2">
        <w:t>l</w:t>
      </w:r>
      <w:r w:rsidR="00021C5D" w:rsidRPr="009072F7">
        <w:t xml:space="preserve">aw </w:t>
      </w:r>
      <w:r w:rsidR="009775A2">
        <w:t>e</w:t>
      </w:r>
      <w:r w:rsidR="00021C5D" w:rsidRPr="009072F7">
        <w:t xml:space="preserve">nforcement </w:t>
      </w:r>
      <w:r w:rsidR="009775A2">
        <w:t>o</w:t>
      </w:r>
      <w:r w:rsidR="00021C5D" w:rsidRPr="009072F7">
        <w:t xml:space="preserve">fficer and that you are traveling armed. </w:t>
      </w:r>
    </w:p>
    <w:p w14:paraId="1821F41F" w14:textId="403DEA58" w:rsidR="00021C5D" w:rsidRPr="009072F7" w:rsidRDefault="00D94E56" w:rsidP="009072F7">
      <w:pPr>
        <w:pStyle w:val="NumberLista"/>
      </w:pPr>
      <w:r>
        <w:t xml:space="preserve">c. </w:t>
      </w:r>
      <w:r w:rsidR="001D493E">
        <w:t>A Unique Federal Agency Number</w:t>
      </w:r>
      <w:r w:rsidR="007F5D29">
        <w:t xml:space="preserve"> (UFAN) will be required at security checkpoints. Each </w:t>
      </w:r>
      <w:r w:rsidR="00804390">
        <w:t>O</w:t>
      </w:r>
      <w:r w:rsidR="00100857">
        <w:t>fficer/</w:t>
      </w:r>
      <w:r w:rsidR="00804390">
        <w:t>A</w:t>
      </w:r>
      <w:r w:rsidR="007F5D29">
        <w:t xml:space="preserve">gent is responsible for maintaining the current UFAN issued to the </w:t>
      </w:r>
      <w:r w:rsidR="00687E3F">
        <w:t>A</w:t>
      </w:r>
      <w:r w:rsidR="007F5D29">
        <w:t xml:space="preserve">gency for official travel. </w:t>
      </w:r>
      <w:r w:rsidR="00100857">
        <w:t xml:space="preserve"> </w:t>
      </w:r>
      <w:r w:rsidR="00021C5D" w:rsidRPr="009072F7">
        <w:t xml:space="preserve">Follow the airlines or common carrier established procedure. </w:t>
      </w:r>
    </w:p>
    <w:p w14:paraId="699EFB76" w14:textId="77777777" w:rsidR="00021C5D" w:rsidRPr="009072F7" w:rsidRDefault="00021C5D" w:rsidP="00D94E56">
      <w:pPr>
        <w:pStyle w:val="Heading3"/>
        <w:rPr>
          <w:sz w:val="20"/>
          <w:szCs w:val="20"/>
        </w:rPr>
      </w:pPr>
      <w:bookmarkStart w:id="49" w:name="_Toc65547238"/>
      <w:bookmarkStart w:id="50" w:name="_Toc488047106"/>
      <w:bookmarkStart w:id="51" w:name="_Toc94775307"/>
      <w:r>
        <w:lastRenderedPageBreak/>
        <w:t>86.12 - Forest Service Owned, Leased, or Contracted Aircraft</w:t>
      </w:r>
      <w:bookmarkEnd w:id="49"/>
      <w:bookmarkEnd w:id="50"/>
      <w:bookmarkEnd w:id="51"/>
    </w:p>
    <w:p w14:paraId="10AF4729" w14:textId="77777777" w:rsidR="00497BDA" w:rsidRDefault="00497BDA"/>
    <w:p w14:paraId="1321D289" w14:textId="2DAE3EE3" w:rsidR="00B020A0" w:rsidRDefault="00021C5D">
      <w:pPr>
        <w:rPr>
          <w:rFonts w:ascii="Arial" w:hAnsi="Arial" w:cs="Arial"/>
          <w:b/>
          <w:bCs/>
          <w:iCs/>
          <w:color w:val="0000FF"/>
          <w:szCs w:val="28"/>
        </w:rPr>
      </w:pPr>
      <w:r>
        <w:t xml:space="preserve">Law enforcement personnel </w:t>
      </w:r>
      <w:r w:rsidR="00107147">
        <w:t xml:space="preserve">may </w:t>
      </w:r>
      <w:r>
        <w:t xml:space="preserve">carry firearms </w:t>
      </w:r>
      <w:r w:rsidR="00687E3F">
        <w:t xml:space="preserve">and defensive equipment except for Oleoresin Capsicum (O.C.) </w:t>
      </w:r>
      <w:r>
        <w:t xml:space="preserve">aboard </w:t>
      </w:r>
      <w:r w:rsidR="00BA2034">
        <w:t>U.S.</w:t>
      </w:r>
      <w:r>
        <w:t xml:space="preserve"> Department</w:t>
      </w:r>
      <w:r w:rsidR="00100857">
        <w:t xml:space="preserve"> of Agriculture, Forest Service-owned,-</w:t>
      </w:r>
      <w:r>
        <w:t xml:space="preserve">leased, or </w:t>
      </w:r>
      <w:r w:rsidR="00100857">
        <w:br/>
        <w:t>-</w:t>
      </w:r>
      <w:r>
        <w:t>contracted aircraft pursuant to Transportation Security Administration requirements set forth in Title 49, Code of Federal Regulations</w:t>
      </w:r>
      <w:r w:rsidR="00100857">
        <w:t xml:space="preserve">, </w:t>
      </w:r>
      <w:r>
        <w:t>section</w:t>
      </w:r>
      <w:r w:rsidR="00107147">
        <w:t xml:space="preserve"> </w:t>
      </w:r>
      <w:r>
        <w:t xml:space="preserve">1544.219. </w:t>
      </w:r>
      <w:bookmarkStart w:id="52" w:name="_Toc488047107"/>
      <w:bookmarkStart w:id="53" w:name="_Toc65547239"/>
    </w:p>
    <w:p w14:paraId="13967E21" w14:textId="77777777" w:rsidR="00021C5D" w:rsidRPr="009072F7" w:rsidRDefault="00021C5D" w:rsidP="00D94E56">
      <w:pPr>
        <w:pStyle w:val="Heading2"/>
        <w:rPr>
          <w:sz w:val="20"/>
          <w:szCs w:val="20"/>
        </w:rPr>
      </w:pPr>
      <w:bookmarkStart w:id="54" w:name="_Toc94775308"/>
      <w:r>
        <w:t>86.2 - Carrying or Transporting Oleoresin Capsicum (O.C.) on Aircraft</w:t>
      </w:r>
      <w:bookmarkEnd w:id="52"/>
      <w:r>
        <w:t xml:space="preserve"> or Common Carrier</w:t>
      </w:r>
      <w:bookmarkEnd w:id="53"/>
      <w:bookmarkEnd w:id="54"/>
    </w:p>
    <w:p w14:paraId="37CAFCA6" w14:textId="77777777" w:rsidR="00497BDA" w:rsidRDefault="00497BDA" w:rsidP="00021C5D"/>
    <w:p w14:paraId="0F717FD9" w14:textId="2F49A851" w:rsidR="00B94B4D" w:rsidRDefault="00021C5D" w:rsidP="00021C5D">
      <w:r>
        <w:t>Oleoresin Capsicum (O.C.) must be carried as checked baggage</w:t>
      </w:r>
      <w:r w:rsidR="00100857">
        <w:t>,</w:t>
      </w:r>
      <w:r>
        <w:t xml:space="preserve"> and containers must not exceed 4 fluid ounces pursuant to Title 49, Code of Federal Regulations, section 175.10(a)(4)(ii) and implementing Transportation Security Administration guidelines. </w:t>
      </w:r>
    </w:p>
    <w:p w14:paraId="104262BB" w14:textId="77777777" w:rsidR="00B94B4D" w:rsidRPr="003A24CD" w:rsidRDefault="00B94B4D" w:rsidP="00652EAA">
      <w:pPr>
        <w:pStyle w:val="Heading2"/>
      </w:pPr>
      <w:bookmarkStart w:id="55" w:name="_Toc94775309"/>
      <w:r w:rsidRPr="003A24CD">
        <w:t>86.3 - Carrying or Transporting Electronic Control Device (ECD) on Aircraft or Common Carrier</w:t>
      </w:r>
      <w:bookmarkEnd w:id="55"/>
    </w:p>
    <w:p w14:paraId="6E192206" w14:textId="77777777" w:rsidR="00497BDA" w:rsidRDefault="00497BDA" w:rsidP="00021C5D">
      <w:pPr>
        <w:rPr>
          <w:color w:val="FF0000"/>
        </w:rPr>
      </w:pPr>
    </w:p>
    <w:p w14:paraId="5DD24A91" w14:textId="553B2E66" w:rsidR="00B94B4D" w:rsidRPr="003A24CD" w:rsidRDefault="00B94B4D" w:rsidP="00021C5D">
      <w:r w:rsidRPr="003A24CD">
        <w:t>An electronic control</w:t>
      </w:r>
      <w:r w:rsidR="00AC0411" w:rsidRPr="003A24CD">
        <w:t xml:space="preserve"> device (ECD) mus</w:t>
      </w:r>
      <w:r w:rsidR="00386EA0" w:rsidRPr="003A24CD">
        <w:t xml:space="preserve">t be carried as carry on and not in </w:t>
      </w:r>
      <w:r w:rsidR="00D94E56" w:rsidRPr="003A24CD">
        <w:t>checked</w:t>
      </w:r>
      <w:r w:rsidRPr="003A24CD">
        <w:t xml:space="preserve"> </w:t>
      </w:r>
      <w:r w:rsidR="00386EA0" w:rsidRPr="003A24CD">
        <w:t>luggage</w:t>
      </w:r>
      <w:r w:rsidRPr="003A24CD">
        <w:t xml:space="preserve">. </w:t>
      </w:r>
      <w:r w:rsidR="00497BDA" w:rsidRPr="003A24CD">
        <w:t xml:space="preserve"> </w:t>
      </w:r>
      <w:r w:rsidR="008D6E0D" w:rsidRPr="003A24CD">
        <w:t xml:space="preserve">The ECD </w:t>
      </w:r>
      <w:r w:rsidR="00B94EDC" w:rsidRPr="003A24CD">
        <w:t>shall</w:t>
      </w:r>
      <w:r w:rsidR="008D6E0D" w:rsidRPr="003A24CD">
        <w:t xml:space="preserve"> have the battery</w:t>
      </w:r>
      <w:r w:rsidR="00017724" w:rsidRPr="003A24CD">
        <w:t xml:space="preserve"> and cartridge removed from </w:t>
      </w:r>
      <w:r w:rsidR="008D6E0D" w:rsidRPr="003A24CD">
        <w:t>the device to prevent discharge</w:t>
      </w:r>
      <w:r w:rsidR="00017724" w:rsidRPr="003A24CD">
        <w:t>.</w:t>
      </w:r>
    </w:p>
    <w:sectPr w:rsidR="00B94B4D" w:rsidRPr="003A24CD" w:rsidSect="00411DDF">
      <w:headerReference w:type="even" r:id="rId1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6CF7" w14:textId="77777777" w:rsidR="005D20F0" w:rsidRDefault="005D20F0">
      <w:r>
        <w:separator/>
      </w:r>
    </w:p>
  </w:endnote>
  <w:endnote w:type="continuationSeparator" w:id="0">
    <w:p w14:paraId="6A36C18F" w14:textId="77777777" w:rsidR="005D20F0" w:rsidRDefault="005D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6B22" w14:textId="77777777" w:rsidR="005D20F0" w:rsidRDefault="005D20F0">
      <w:r>
        <w:separator/>
      </w:r>
    </w:p>
  </w:footnote>
  <w:footnote w:type="continuationSeparator" w:id="0">
    <w:p w14:paraId="40EEC8B5" w14:textId="77777777" w:rsidR="005D20F0" w:rsidRDefault="005D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1130" w14:textId="77777777" w:rsidR="00832D31" w:rsidRDefault="004C0F37">
    <w:pPr>
      <w:pStyle w:val="Header"/>
      <w:framePr w:wrap="around" w:vAnchor="text" w:hAnchor="margin" w:xAlign="right" w:y="1"/>
    </w:pPr>
    <w:r>
      <w:fldChar w:fldCharType="begin"/>
    </w:r>
    <w:r w:rsidR="00832D31">
      <w:instrText xml:space="preserve">PAGE  </w:instrText>
    </w:r>
    <w:r>
      <w:fldChar w:fldCharType="end"/>
    </w:r>
  </w:p>
  <w:p w14:paraId="3083228C" w14:textId="77777777" w:rsidR="00832D31" w:rsidRDefault="00832D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53"/>
      <w:gridCol w:w="2047"/>
    </w:tblGrid>
    <w:tr w:rsidR="00832D31" w14:paraId="4DCFD088" w14:textId="77777777">
      <w:tc>
        <w:tcPr>
          <w:tcW w:w="7488" w:type="dxa"/>
        </w:tcPr>
        <w:p w14:paraId="51025C92" w14:textId="0988E24A" w:rsidR="00B0047D" w:rsidRDefault="00832D31" w:rsidP="005B2A2C">
          <w:pPr>
            <w:pStyle w:val="Header"/>
            <w:ind w:right="360"/>
          </w:pPr>
          <w:r>
            <w:t>WO AMENDMENT 5309.11</w:t>
          </w:r>
          <w:r w:rsidR="00B0047D">
            <w:t>-202</w:t>
          </w:r>
          <w:r w:rsidR="00753A85">
            <w:t>2</w:t>
          </w:r>
          <w:r w:rsidR="00B0047D">
            <w:t>-</w:t>
          </w:r>
          <w:r w:rsidR="00753A85">
            <w:t>4</w:t>
          </w:r>
        </w:p>
        <w:p w14:paraId="46C6F22F" w14:textId="7EDF4567" w:rsidR="00832D31" w:rsidRDefault="00832D31" w:rsidP="005B2A2C">
          <w:pPr>
            <w:pStyle w:val="Header"/>
            <w:ind w:right="360"/>
          </w:pPr>
          <w:r>
            <w:t xml:space="preserve">EFFECTIVE DATE:  </w:t>
          </w:r>
          <w:r w:rsidR="00753A85">
            <w:t>02/17/2022</w:t>
          </w:r>
        </w:p>
        <w:p w14:paraId="5945D8A7" w14:textId="77777777" w:rsidR="00832D31" w:rsidRDefault="00832D31">
          <w:pPr>
            <w:pStyle w:val="Header"/>
          </w:pPr>
          <w:r>
            <w:t>DURATION:  This amendment is effective until superseded or removed.</w:t>
          </w:r>
        </w:p>
      </w:tc>
      <w:tc>
        <w:tcPr>
          <w:tcW w:w="2088" w:type="dxa"/>
        </w:tcPr>
        <w:p w14:paraId="679567DD" w14:textId="77777777" w:rsidR="00832D31" w:rsidRDefault="00832D31">
          <w:pPr>
            <w:pStyle w:val="Header"/>
          </w:pPr>
          <w:r>
            <w:t>5309.11_80</w:t>
          </w:r>
        </w:p>
        <w:p w14:paraId="69BE8A62" w14:textId="77777777" w:rsidR="00832D31" w:rsidRDefault="00832D31">
          <w:pPr>
            <w:pStyle w:val="Header"/>
          </w:pPr>
          <w:r>
            <w:rPr>
              <w:snapToGrid w:val="0"/>
            </w:rPr>
            <w:t xml:space="preserve">Page </w:t>
          </w:r>
          <w:r w:rsidR="004C0F37">
            <w:rPr>
              <w:snapToGrid w:val="0"/>
            </w:rPr>
            <w:fldChar w:fldCharType="begin"/>
          </w:r>
          <w:r>
            <w:rPr>
              <w:snapToGrid w:val="0"/>
            </w:rPr>
            <w:instrText xml:space="preserve"> PAGE </w:instrText>
          </w:r>
          <w:r w:rsidR="004C0F37">
            <w:rPr>
              <w:snapToGrid w:val="0"/>
            </w:rPr>
            <w:fldChar w:fldCharType="separate"/>
          </w:r>
          <w:r w:rsidR="00232101">
            <w:rPr>
              <w:noProof/>
              <w:snapToGrid w:val="0"/>
            </w:rPr>
            <w:t>11</w:t>
          </w:r>
          <w:r w:rsidR="004C0F37">
            <w:rPr>
              <w:snapToGrid w:val="0"/>
            </w:rPr>
            <w:fldChar w:fldCharType="end"/>
          </w:r>
          <w:r>
            <w:rPr>
              <w:snapToGrid w:val="0"/>
            </w:rPr>
            <w:t xml:space="preserve"> of </w:t>
          </w:r>
          <w:r w:rsidR="004C0F37">
            <w:rPr>
              <w:snapToGrid w:val="0"/>
            </w:rPr>
            <w:fldChar w:fldCharType="begin"/>
          </w:r>
          <w:r>
            <w:rPr>
              <w:snapToGrid w:val="0"/>
            </w:rPr>
            <w:instrText xml:space="preserve"> NUMPAGES </w:instrText>
          </w:r>
          <w:r w:rsidR="004C0F37">
            <w:rPr>
              <w:snapToGrid w:val="0"/>
            </w:rPr>
            <w:fldChar w:fldCharType="separate"/>
          </w:r>
          <w:r w:rsidR="00232101">
            <w:rPr>
              <w:noProof/>
              <w:snapToGrid w:val="0"/>
            </w:rPr>
            <w:t>11</w:t>
          </w:r>
          <w:r w:rsidR="004C0F37">
            <w:rPr>
              <w:snapToGrid w:val="0"/>
            </w:rPr>
            <w:fldChar w:fldCharType="end"/>
          </w:r>
          <w:r>
            <w:t xml:space="preserve"> </w:t>
          </w:r>
        </w:p>
      </w:tc>
    </w:tr>
    <w:tr w:rsidR="00832D31" w14:paraId="447A2C9B" w14:textId="77777777">
      <w:tc>
        <w:tcPr>
          <w:tcW w:w="9576" w:type="dxa"/>
          <w:gridSpan w:val="2"/>
        </w:tcPr>
        <w:p w14:paraId="387FBFB5" w14:textId="77777777" w:rsidR="00832D31" w:rsidRDefault="00832D31">
          <w:pPr>
            <w:pStyle w:val="Header2"/>
          </w:pPr>
        </w:p>
        <w:p w14:paraId="17EA557A" w14:textId="77777777" w:rsidR="00832D31" w:rsidRDefault="00832D31">
          <w:pPr>
            <w:pStyle w:val="Header2"/>
          </w:pPr>
          <w:r>
            <w:t>FSH 5309.11 - law enforcement</w:t>
          </w:r>
          <w:r w:rsidRPr="00160551">
            <w:rPr>
              <w:rFonts w:cs="Arial"/>
              <w:szCs w:val="20"/>
            </w:rPr>
            <w:t xml:space="preserve"> HANDBOOK</w:t>
          </w:r>
        </w:p>
        <w:p w14:paraId="13DDF12E" w14:textId="77777777" w:rsidR="00832D31" w:rsidRDefault="00832D31">
          <w:pPr>
            <w:pStyle w:val="Header2"/>
          </w:pPr>
          <w:r>
            <w:t>Chapter 80 - EQUIPMENT</w:t>
          </w:r>
        </w:p>
      </w:tc>
    </w:tr>
  </w:tbl>
  <w:p w14:paraId="1E0E074F" w14:textId="77777777" w:rsidR="00832D31" w:rsidRDefault="00832D31">
    <w:pPr>
      <w:pStyle w:val="Header"/>
    </w:pPr>
  </w:p>
  <w:p w14:paraId="1B3B22BD" w14:textId="77777777" w:rsidR="00832D31" w:rsidRDefault="0083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299"/>
      <w:gridCol w:w="2061"/>
    </w:tblGrid>
    <w:tr w:rsidR="00832D31" w14:paraId="7881C9AC" w14:textId="77777777">
      <w:tc>
        <w:tcPr>
          <w:tcW w:w="7488" w:type="dxa"/>
        </w:tcPr>
        <w:p w14:paraId="7B36446A" w14:textId="77777777" w:rsidR="00832D31" w:rsidRDefault="00832D31">
          <w:pPr>
            <w:pStyle w:val="Header"/>
          </w:pPr>
        </w:p>
      </w:tc>
      <w:tc>
        <w:tcPr>
          <w:tcW w:w="2088" w:type="dxa"/>
        </w:tcPr>
        <w:p w14:paraId="6BEB822D" w14:textId="77777777" w:rsidR="00832D31" w:rsidRDefault="00832D31">
          <w:pPr>
            <w:pStyle w:val="Header"/>
          </w:pPr>
          <w:r>
            <w:t>5309.11_80</w:t>
          </w:r>
        </w:p>
        <w:p w14:paraId="44EDF94D" w14:textId="77777777" w:rsidR="00832D31" w:rsidRDefault="00832D31">
          <w:pPr>
            <w:pStyle w:val="Header"/>
          </w:pPr>
          <w:r>
            <w:rPr>
              <w:snapToGrid w:val="0"/>
            </w:rPr>
            <w:t xml:space="preserve">Page </w:t>
          </w:r>
          <w:r w:rsidR="004C0F37">
            <w:rPr>
              <w:snapToGrid w:val="0"/>
            </w:rPr>
            <w:fldChar w:fldCharType="begin"/>
          </w:r>
          <w:r>
            <w:rPr>
              <w:snapToGrid w:val="0"/>
            </w:rPr>
            <w:instrText xml:space="preserve"> PAGE </w:instrText>
          </w:r>
          <w:r w:rsidR="004C0F37">
            <w:rPr>
              <w:snapToGrid w:val="0"/>
            </w:rPr>
            <w:fldChar w:fldCharType="separate"/>
          </w:r>
          <w:r w:rsidR="001350D3">
            <w:rPr>
              <w:noProof/>
              <w:snapToGrid w:val="0"/>
            </w:rPr>
            <w:t>1</w:t>
          </w:r>
          <w:r w:rsidR="004C0F37">
            <w:rPr>
              <w:snapToGrid w:val="0"/>
            </w:rPr>
            <w:fldChar w:fldCharType="end"/>
          </w:r>
          <w:r>
            <w:rPr>
              <w:snapToGrid w:val="0"/>
            </w:rPr>
            <w:t xml:space="preserve"> of </w:t>
          </w:r>
          <w:r w:rsidR="004C0F37">
            <w:rPr>
              <w:snapToGrid w:val="0"/>
            </w:rPr>
            <w:fldChar w:fldCharType="begin"/>
          </w:r>
          <w:r>
            <w:rPr>
              <w:snapToGrid w:val="0"/>
            </w:rPr>
            <w:instrText xml:space="preserve"> NUMPAGES </w:instrText>
          </w:r>
          <w:r w:rsidR="004C0F37">
            <w:rPr>
              <w:snapToGrid w:val="0"/>
            </w:rPr>
            <w:fldChar w:fldCharType="separate"/>
          </w:r>
          <w:r w:rsidR="001350D3">
            <w:rPr>
              <w:noProof/>
              <w:snapToGrid w:val="0"/>
            </w:rPr>
            <w:t>11</w:t>
          </w:r>
          <w:r w:rsidR="004C0F37">
            <w:rPr>
              <w:snapToGrid w:val="0"/>
            </w:rPr>
            <w:fldChar w:fldCharType="end"/>
          </w:r>
        </w:p>
      </w:tc>
    </w:tr>
  </w:tbl>
  <w:p w14:paraId="2622CF5C" w14:textId="77777777" w:rsidR="00832D31" w:rsidRDefault="0083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A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20CD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2EC0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146C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C5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F54EC"/>
    <w:multiLevelType w:val="hybridMultilevel"/>
    <w:tmpl w:val="520AD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9474B5"/>
    <w:multiLevelType w:val="hybridMultilevel"/>
    <w:tmpl w:val="97F056B4"/>
    <w:lvl w:ilvl="0" w:tplc="08C49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CE6EA2"/>
    <w:multiLevelType w:val="hybridMultilevel"/>
    <w:tmpl w:val="C1F2F25A"/>
    <w:lvl w:ilvl="0" w:tplc="462206DE">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4971AF6"/>
    <w:multiLevelType w:val="hybridMultilevel"/>
    <w:tmpl w:val="A2201D4E"/>
    <w:lvl w:ilvl="0" w:tplc="B2805530">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506F3B"/>
    <w:multiLevelType w:val="hybridMultilevel"/>
    <w:tmpl w:val="FC887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586197"/>
    <w:multiLevelType w:val="hybridMultilevel"/>
    <w:tmpl w:val="03B0E224"/>
    <w:lvl w:ilvl="0" w:tplc="0D2A81EE">
      <w:start w:val="3"/>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7487C73"/>
    <w:multiLevelType w:val="hybridMultilevel"/>
    <w:tmpl w:val="9A0E8460"/>
    <w:lvl w:ilvl="0" w:tplc="E8442F38">
      <w:start w:val="1"/>
      <w:numFmt w:val="decimal"/>
      <w:lvlText w:val="%1."/>
      <w:lvlJc w:val="left"/>
      <w:pPr>
        <w:tabs>
          <w:tab w:val="num" w:pos="1080"/>
        </w:tabs>
        <w:ind w:left="1080" w:hanging="360"/>
      </w:pPr>
    </w:lvl>
    <w:lvl w:ilvl="1" w:tplc="BD446390">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4"/>
  </w:num>
  <w:num w:numId="1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F2"/>
    <w:rsid w:val="00011286"/>
    <w:rsid w:val="00014568"/>
    <w:rsid w:val="00017724"/>
    <w:rsid w:val="00021C5D"/>
    <w:rsid w:val="00037179"/>
    <w:rsid w:val="00056261"/>
    <w:rsid w:val="00061770"/>
    <w:rsid w:val="0006252F"/>
    <w:rsid w:val="00064AA8"/>
    <w:rsid w:val="00075CFE"/>
    <w:rsid w:val="000849D8"/>
    <w:rsid w:val="000940E1"/>
    <w:rsid w:val="000A3FA2"/>
    <w:rsid w:val="000A753B"/>
    <w:rsid w:val="000B76B9"/>
    <w:rsid w:val="000F4577"/>
    <w:rsid w:val="00100857"/>
    <w:rsid w:val="00103D58"/>
    <w:rsid w:val="00107147"/>
    <w:rsid w:val="001117E0"/>
    <w:rsid w:val="001350D3"/>
    <w:rsid w:val="00137A83"/>
    <w:rsid w:val="001521AD"/>
    <w:rsid w:val="001565A5"/>
    <w:rsid w:val="00160551"/>
    <w:rsid w:val="00162684"/>
    <w:rsid w:val="001725E0"/>
    <w:rsid w:val="001861EC"/>
    <w:rsid w:val="0018697D"/>
    <w:rsid w:val="001911A7"/>
    <w:rsid w:val="00192B5E"/>
    <w:rsid w:val="0019731F"/>
    <w:rsid w:val="001A1519"/>
    <w:rsid w:val="001B4002"/>
    <w:rsid w:val="001C4889"/>
    <w:rsid w:val="001D3D79"/>
    <w:rsid w:val="001D493E"/>
    <w:rsid w:val="001D4C13"/>
    <w:rsid w:val="001E066C"/>
    <w:rsid w:val="001F1DF2"/>
    <w:rsid w:val="002100DC"/>
    <w:rsid w:val="00222DEF"/>
    <w:rsid w:val="00225B06"/>
    <w:rsid w:val="0022668C"/>
    <w:rsid w:val="00232101"/>
    <w:rsid w:val="00234CB1"/>
    <w:rsid w:val="00243A61"/>
    <w:rsid w:val="0024749B"/>
    <w:rsid w:val="00252190"/>
    <w:rsid w:val="0026258B"/>
    <w:rsid w:val="00266C77"/>
    <w:rsid w:val="002741E2"/>
    <w:rsid w:val="00276BB4"/>
    <w:rsid w:val="002775EA"/>
    <w:rsid w:val="0028284B"/>
    <w:rsid w:val="002830BC"/>
    <w:rsid w:val="002A11B1"/>
    <w:rsid w:val="002A581E"/>
    <w:rsid w:val="002B0B7C"/>
    <w:rsid w:val="002B1650"/>
    <w:rsid w:val="002B5FAC"/>
    <w:rsid w:val="002B6BA8"/>
    <w:rsid w:val="002C4711"/>
    <w:rsid w:val="002C6CFE"/>
    <w:rsid w:val="002E233D"/>
    <w:rsid w:val="002F63C2"/>
    <w:rsid w:val="002F6BC4"/>
    <w:rsid w:val="00301854"/>
    <w:rsid w:val="00303F03"/>
    <w:rsid w:val="00310C69"/>
    <w:rsid w:val="00332449"/>
    <w:rsid w:val="003420C6"/>
    <w:rsid w:val="00353903"/>
    <w:rsid w:val="00374E20"/>
    <w:rsid w:val="003765AF"/>
    <w:rsid w:val="00383ACA"/>
    <w:rsid w:val="00385500"/>
    <w:rsid w:val="003863B4"/>
    <w:rsid w:val="00386E97"/>
    <w:rsid w:val="00386EA0"/>
    <w:rsid w:val="0038787C"/>
    <w:rsid w:val="003A24CD"/>
    <w:rsid w:val="003B2D8C"/>
    <w:rsid w:val="003B63CC"/>
    <w:rsid w:val="003B6C84"/>
    <w:rsid w:val="003C2CF2"/>
    <w:rsid w:val="003C646F"/>
    <w:rsid w:val="003C7910"/>
    <w:rsid w:val="003F0B07"/>
    <w:rsid w:val="0040091A"/>
    <w:rsid w:val="00406539"/>
    <w:rsid w:val="00411DDF"/>
    <w:rsid w:val="004147AE"/>
    <w:rsid w:val="00415C06"/>
    <w:rsid w:val="00426D9E"/>
    <w:rsid w:val="004318B3"/>
    <w:rsid w:val="00447BD3"/>
    <w:rsid w:val="0048057C"/>
    <w:rsid w:val="004924E8"/>
    <w:rsid w:val="00495CA7"/>
    <w:rsid w:val="00497BDA"/>
    <w:rsid w:val="004A6681"/>
    <w:rsid w:val="004B6821"/>
    <w:rsid w:val="004B731C"/>
    <w:rsid w:val="004C0F37"/>
    <w:rsid w:val="004C50B4"/>
    <w:rsid w:val="004E1663"/>
    <w:rsid w:val="004E3CE5"/>
    <w:rsid w:val="004E3EF2"/>
    <w:rsid w:val="004E5C34"/>
    <w:rsid w:val="004E7512"/>
    <w:rsid w:val="00502542"/>
    <w:rsid w:val="00503419"/>
    <w:rsid w:val="00520526"/>
    <w:rsid w:val="0052306A"/>
    <w:rsid w:val="00526AE9"/>
    <w:rsid w:val="00540AF9"/>
    <w:rsid w:val="00545466"/>
    <w:rsid w:val="00545ECA"/>
    <w:rsid w:val="005478E5"/>
    <w:rsid w:val="00556A41"/>
    <w:rsid w:val="0055748F"/>
    <w:rsid w:val="0056074D"/>
    <w:rsid w:val="005778C8"/>
    <w:rsid w:val="005A26B1"/>
    <w:rsid w:val="005A5238"/>
    <w:rsid w:val="005A64A3"/>
    <w:rsid w:val="005B2A2C"/>
    <w:rsid w:val="005B3693"/>
    <w:rsid w:val="005C5189"/>
    <w:rsid w:val="005C5881"/>
    <w:rsid w:val="005C6A66"/>
    <w:rsid w:val="005D20F0"/>
    <w:rsid w:val="005E1378"/>
    <w:rsid w:val="005E2A93"/>
    <w:rsid w:val="005E38C2"/>
    <w:rsid w:val="005E5A5C"/>
    <w:rsid w:val="005E7579"/>
    <w:rsid w:val="005F28C6"/>
    <w:rsid w:val="005F529D"/>
    <w:rsid w:val="005F648D"/>
    <w:rsid w:val="005F6FE5"/>
    <w:rsid w:val="006100B8"/>
    <w:rsid w:val="0061341C"/>
    <w:rsid w:val="00626056"/>
    <w:rsid w:val="0062632A"/>
    <w:rsid w:val="00632049"/>
    <w:rsid w:val="00652EAA"/>
    <w:rsid w:val="00654DA3"/>
    <w:rsid w:val="00660F48"/>
    <w:rsid w:val="00667577"/>
    <w:rsid w:val="00687036"/>
    <w:rsid w:val="00687E3F"/>
    <w:rsid w:val="006A3FD4"/>
    <w:rsid w:val="006A7B18"/>
    <w:rsid w:val="006B66E4"/>
    <w:rsid w:val="006D4101"/>
    <w:rsid w:val="006E725C"/>
    <w:rsid w:val="006F270B"/>
    <w:rsid w:val="0070684A"/>
    <w:rsid w:val="0070703F"/>
    <w:rsid w:val="00716D58"/>
    <w:rsid w:val="007176C4"/>
    <w:rsid w:val="00723263"/>
    <w:rsid w:val="007240DE"/>
    <w:rsid w:val="00734759"/>
    <w:rsid w:val="00737AC3"/>
    <w:rsid w:val="007419A0"/>
    <w:rsid w:val="00743E66"/>
    <w:rsid w:val="00746EAA"/>
    <w:rsid w:val="00753A85"/>
    <w:rsid w:val="0076359D"/>
    <w:rsid w:val="00780DAA"/>
    <w:rsid w:val="0078439D"/>
    <w:rsid w:val="00784FD9"/>
    <w:rsid w:val="00791485"/>
    <w:rsid w:val="0079354B"/>
    <w:rsid w:val="00793632"/>
    <w:rsid w:val="00796A8A"/>
    <w:rsid w:val="007A17BA"/>
    <w:rsid w:val="007B0CE6"/>
    <w:rsid w:val="007C3DD2"/>
    <w:rsid w:val="007D60BC"/>
    <w:rsid w:val="007F104A"/>
    <w:rsid w:val="007F1223"/>
    <w:rsid w:val="007F53EF"/>
    <w:rsid w:val="007F5D29"/>
    <w:rsid w:val="007F68E6"/>
    <w:rsid w:val="008006E4"/>
    <w:rsid w:val="008015CC"/>
    <w:rsid w:val="00804390"/>
    <w:rsid w:val="00805E9B"/>
    <w:rsid w:val="008249BB"/>
    <w:rsid w:val="008252A7"/>
    <w:rsid w:val="0082612A"/>
    <w:rsid w:val="00832D31"/>
    <w:rsid w:val="00833466"/>
    <w:rsid w:val="0084063E"/>
    <w:rsid w:val="00840A8E"/>
    <w:rsid w:val="00844E0D"/>
    <w:rsid w:val="00845236"/>
    <w:rsid w:val="008547DA"/>
    <w:rsid w:val="00862F37"/>
    <w:rsid w:val="00863D13"/>
    <w:rsid w:val="008676AD"/>
    <w:rsid w:val="008935F0"/>
    <w:rsid w:val="008B52FA"/>
    <w:rsid w:val="008C2D4F"/>
    <w:rsid w:val="008C4E70"/>
    <w:rsid w:val="008D62D8"/>
    <w:rsid w:val="008D6CDD"/>
    <w:rsid w:val="008D6E0D"/>
    <w:rsid w:val="008E4647"/>
    <w:rsid w:val="008F06DA"/>
    <w:rsid w:val="008F5046"/>
    <w:rsid w:val="008F56C3"/>
    <w:rsid w:val="009072F7"/>
    <w:rsid w:val="00911937"/>
    <w:rsid w:val="00925CE8"/>
    <w:rsid w:val="00931774"/>
    <w:rsid w:val="00932E61"/>
    <w:rsid w:val="00944638"/>
    <w:rsid w:val="009538DC"/>
    <w:rsid w:val="0096164B"/>
    <w:rsid w:val="00964A69"/>
    <w:rsid w:val="009775A2"/>
    <w:rsid w:val="009869F2"/>
    <w:rsid w:val="009945E1"/>
    <w:rsid w:val="00996135"/>
    <w:rsid w:val="009A6217"/>
    <w:rsid w:val="009B138A"/>
    <w:rsid w:val="009B49D7"/>
    <w:rsid w:val="009C6380"/>
    <w:rsid w:val="009D6D5A"/>
    <w:rsid w:val="009E5AE4"/>
    <w:rsid w:val="009E5E30"/>
    <w:rsid w:val="00A050F0"/>
    <w:rsid w:val="00A140B7"/>
    <w:rsid w:val="00A33ED8"/>
    <w:rsid w:val="00A41217"/>
    <w:rsid w:val="00A501B0"/>
    <w:rsid w:val="00A6061A"/>
    <w:rsid w:val="00A64371"/>
    <w:rsid w:val="00A74966"/>
    <w:rsid w:val="00A81AEB"/>
    <w:rsid w:val="00A83414"/>
    <w:rsid w:val="00AC0411"/>
    <w:rsid w:val="00AD250F"/>
    <w:rsid w:val="00AD339D"/>
    <w:rsid w:val="00AE5BA5"/>
    <w:rsid w:val="00AE7DCC"/>
    <w:rsid w:val="00AF03FA"/>
    <w:rsid w:val="00AF0BF4"/>
    <w:rsid w:val="00AF6EEF"/>
    <w:rsid w:val="00B0047D"/>
    <w:rsid w:val="00B020A0"/>
    <w:rsid w:val="00B121E6"/>
    <w:rsid w:val="00B3013E"/>
    <w:rsid w:val="00B32305"/>
    <w:rsid w:val="00B34635"/>
    <w:rsid w:val="00B471FF"/>
    <w:rsid w:val="00B825CA"/>
    <w:rsid w:val="00B86604"/>
    <w:rsid w:val="00B94B4D"/>
    <w:rsid w:val="00B94EDC"/>
    <w:rsid w:val="00B97755"/>
    <w:rsid w:val="00BA0942"/>
    <w:rsid w:val="00BA2034"/>
    <w:rsid w:val="00BB3BFD"/>
    <w:rsid w:val="00BD1FCD"/>
    <w:rsid w:val="00C02B38"/>
    <w:rsid w:val="00C12408"/>
    <w:rsid w:val="00C34A5D"/>
    <w:rsid w:val="00C704BD"/>
    <w:rsid w:val="00C71249"/>
    <w:rsid w:val="00C725F1"/>
    <w:rsid w:val="00C75541"/>
    <w:rsid w:val="00C75B99"/>
    <w:rsid w:val="00C80764"/>
    <w:rsid w:val="00C8174C"/>
    <w:rsid w:val="00C858BA"/>
    <w:rsid w:val="00C96631"/>
    <w:rsid w:val="00CA63D3"/>
    <w:rsid w:val="00CA6A6C"/>
    <w:rsid w:val="00CB0E49"/>
    <w:rsid w:val="00CB5D48"/>
    <w:rsid w:val="00CC0513"/>
    <w:rsid w:val="00CC6188"/>
    <w:rsid w:val="00CD4FDA"/>
    <w:rsid w:val="00CE500C"/>
    <w:rsid w:val="00CE69FC"/>
    <w:rsid w:val="00CF0DA1"/>
    <w:rsid w:val="00D0539C"/>
    <w:rsid w:val="00D138F2"/>
    <w:rsid w:val="00D13FB1"/>
    <w:rsid w:val="00D15B14"/>
    <w:rsid w:val="00D206AB"/>
    <w:rsid w:val="00D233A8"/>
    <w:rsid w:val="00D42D79"/>
    <w:rsid w:val="00D55DAD"/>
    <w:rsid w:val="00D67FAA"/>
    <w:rsid w:val="00D708E7"/>
    <w:rsid w:val="00D73C6B"/>
    <w:rsid w:val="00D873E7"/>
    <w:rsid w:val="00D878DE"/>
    <w:rsid w:val="00D9074A"/>
    <w:rsid w:val="00D93A9A"/>
    <w:rsid w:val="00D94E56"/>
    <w:rsid w:val="00D9610A"/>
    <w:rsid w:val="00DB00A4"/>
    <w:rsid w:val="00DB37DB"/>
    <w:rsid w:val="00DB4C90"/>
    <w:rsid w:val="00DB6927"/>
    <w:rsid w:val="00DC2C6A"/>
    <w:rsid w:val="00DD14AE"/>
    <w:rsid w:val="00DD4AC2"/>
    <w:rsid w:val="00DD4C66"/>
    <w:rsid w:val="00DF0E89"/>
    <w:rsid w:val="00DF286C"/>
    <w:rsid w:val="00E04CC8"/>
    <w:rsid w:val="00E2035B"/>
    <w:rsid w:val="00E23E42"/>
    <w:rsid w:val="00E3287B"/>
    <w:rsid w:val="00E3392F"/>
    <w:rsid w:val="00E3402C"/>
    <w:rsid w:val="00E35C60"/>
    <w:rsid w:val="00E566A4"/>
    <w:rsid w:val="00E72CB9"/>
    <w:rsid w:val="00E90185"/>
    <w:rsid w:val="00EA3DCF"/>
    <w:rsid w:val="00EC5975"/>
    <w:rsid w:val="00ED171F"/>
    <w:rsid w:val="00ED26D2"/>
    <w:rsid w:val="00EE4D28"/>
    <w:rsid w:val="00EE7116"/>
    <w:rsid w:val="00F01FAA"/>
    <w:rsid w:val="00F02158"/>
    <w:rsid w:val="00F11455"/>
    <w:rsid w:val="00F11E8F"/>
    <w:rsid w:val="00F15814"/>
    <w:rsid w:val="00F17798"/>
    <w:rsid w:val="00F206D9"/>
    <w:rsid w:val="00F20AE5"/>
    <w:rsid w:val="00F272E9"/>
    <w:rsid w:val="00F36059"/>
    <w:rsid w:val="00F6565F"/>
    <w:rsid w:val="00F755AC"/>
    <w:rsid w:val="00FA3547"/>
    <w:rsid w:val="00FC1B0E"/>
    <w:rsid w:val="00FC4152"/>
    <w:rsid w:val="00FC61B5"/>
    <w:rsid w:val="00FD4F61"/>
    <w:rsid w:val="00FD7153"/>
    <w:rsid w:val="00FE76E3"/>
    <w:rsid w:val="00FF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4:docId w14:val="533D8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DF"/>
    <w:rPr>
      <w:sz w:val="24"/>
      <w:szCs w:val="24"/>
    </w:rPr>
  </w:style>
  <w:style w:type="paragraph" w:styleId="Heading1">
    <w:name w:val="heading 1"/>
    <w:basedOn w:val="Normal"/>
    <w:next w:val="Normal"/>
    <w:qFormat/>
    <w:rsid w:val="00411DDF"/>
    <w:pPr>
      <w:keepNext/>
      <w:spacing w:before="240"/>
      <w:outlineLvl w:val="0"/>
    </w:pPr>
    <w:rPr>
      <w:rFonts w:ascii="Arial" w:hAnsi="Arial" w:cs="Arial"/>
      <w:b/>
      <w:bCs/>
      <w:caps/>
      <w:color w:val="0000FF"/>
      <w:kern w:val="32"/>
      <w:szCs w:val="32"/>
    </w:rPr>
  </w:style>
  <w:style w:type="paragraph" w:styleId="Heading2">
    <w:name w:val="heading 2"/>
    <w:basedOn w:val="Normal"/>
    <w:next w:val="Normal"/>
    <w:qFormat/>
    <w:rsid w:val="00411DDF"/>
    <w:pPr>
      <w:keepNext/>
      <w:spacing w:before="240"/>
      <w:outlineLvl w:val="1"/>
    </w:pPr>
    <w:rPr>
      <w:rFonts w:ascii="Arial" w:hAnsi="Arial" w:cs="Arial"/>
      <w:b/>
      <w:bCs/>
      <w:iCs/>
      <w:color w:val="0000FF"/>
      <w:szCs w:val="28"/>
    </w:rPr>
  </w:style>
  <w:style w:type="paragraph" w:styleId="Heading3">
    <w:name w:val="heading 3"/>
    <w:basedOn w:val="Normal"/>
    <w:next w:val="Normal"/>
    <w:qFormat/>
    <w:rsid w:val="00411DDF"/>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rsid w:val="00411DDF"/>
    <w:pPr>
      <w:jc w:val="center"/>
    </w:pPr>
    <w:rPr>
      <w:rFonts w:ascii="Arial" w:hAnsi="Arial"/>
      <w:b/>
      <w:caps/>
      <w:color w:val="0000FF"/>
    </w:rPr>
  </w:style>
  <w:style w:type="paragraph" w:customStyle="1" w:styleId="Categories">
    <w:name w:val="Categories"/>
    <w:basedOn w:val="Normal"/>
    <w:rsid w:val="00411DDF"/>
    <w:rPr>
      <w:rFonts w:ascii="Arial" w:hAnsi="Arial"/>
      <w:b/>
      <w:color w:val="0000FF"/>
    </w:rPr>
  </w:style>
  <w:style w:type="paragraph" w:styleId="Header">
    <w:name w:val="header"/>
    <w:basedOn w:val="Normal"/>
    <w:rsid w:val="00411DDF"/>
    <w:pPr>
      <w:tabs>
        <w:tab w:val="center" w:pos="4320"/>
        <w:tab w:val="right" w:pos="8640"/>
      </w:tabs>
    </w:pPr>
    <w:rPr>
      <w:rFonts w:ascii="Arial" w:hAnsi="Arial"/>
      <w:sz w:val="16"/>
    </w:rPr>
  </w:style>
  <w:style w:type="paragraph" w:customStyle="1" w:styleId="Header2">
    <w:name w:val="Header2"/>
    <w:basedOn w:val="Header"/>
    <w:rsid w:val="00411DDF"/>
    <w:pPr>
      <w:jc w:val="center"/>
    </w:pPr>
    <w:rPr>
      <w:b/>
      <w:bCs/>
      <w:caps/>
      <w:sz w:val="20"/>
    </w:rPr>
  </w:style>
  <w:style w:type="paragraph" w:customStyle="1" w:styleId="Exhibit">
    <w:name w:val="Exhibit"/>
    <w:basedOn w:val="Normal"/>
    <w:next w:val="Normal"/>
    <w:rsid w:val="00411DDF"/>
    <w:pPr>
      <w:jc w:val="center"/>
    </w:pPr>
    <w:rPr>
      <w:u w:val="single"/>
    </w:rPr>
  </w:style>
  <w:style w:type="paragraph" w:customStyle="1" w:styleId="NumberList1">
    <w:name w:val="Number List 1"/>
    <w:aliases w:val="2,3,Numbered List - 1,3..."/>
    <w:basedOn w:val="Normal"/>
    <w:rsid w:val="0079354B"/>
    <w:pPr>
      <w:spacing w:before="240"/>
      <w:ind w:left="720"/>
    </w:pPr>
  </w:style>
  <w:style w:type="paragraph" w:customStyle="1" w:styleId="NumberLista">
    <w:name w:val="Number List a"/>
    <w:aliases w:val="(1),(a)"/>
    <w:basedOn w:val="Normal"/>
    <w:rsid w:val="00411DDF"/>
    <w:pPr>
      <w:spacing w:before="240"/>
      <w:ind w:left="1080"/>
    </w:pPr>
  </w:style>
  <w:style w:type="paragraph" w:customStyle="1" w:styleId="Quotation">
    <w:name w:val="Quotation"/>
    <w:basedOn w:val="Normal"/>
    <w:next w:val="Normal"/>
    <w:rsid w:val="00411DDF"/>
    <w:pPr>
      <w:ind w:left="1080" w:right="1080"/>
    </w:pPr>
    <w:rPr>
      <w:b/>
    </w:rPr>
  </w:style>
  <w:style w:type="paragraph" w:styleId="Caption">
    <w:name w:val="caption"/>
    <w:basedOn w:val="Normal"/>
    <w:next w:val="Normal"/>
    <w:qFormat/>
    <w:rsid w:val="00411DDF"/>
    <w:pPr>
      <w:jc w:val="center"/>
    </w:pPr>
    <w:rPr>
      <w:bCs/>
      <w:szCs w:val="20"/>
      <w:u w:val="single"/>
    </w:rPr>
  </w:style>
  <w:style w:type="paragraph" w:styleId="Footer">
    <w:name w:val="footer"/>
    <w:basedOn w:val="Normal"/>
    <w:rsid w:val="00411DDF"/>
    <w:pPr>
      <w:tabs>
        <w:tab w:val="center" w:pos="4320"/>
        <w:tab w:val="right" w:pos="8640"/>
      </w:tabs>
    </w:pPr>
  </w:style>
  <w:style w:type="paragraph" w:styleId="Salutation">
    <w:name w:val="Salutation"/>
    <w:basedOn w:val="Normal"/>
    <w:next w:val="Normal"/>
    <w:rsid w:val="00411DDF"/>
  </w:style>
  <w:style w:type="paragraph" w:styleId="TOC1">
    <w:name w:val="toc 1"/>
    <w:basedOn w:val="Normal"/>
    <w:next w:val="Normal"/>
    <w:autoRedefine/>
    <w:uiPriority w:val="39"/>
    <w:rsid w:val="00411DDF"/>
    <w:pPr>
      <w:ind w:left="720" w:hanging="720"/>
    </w:pPr>
    <w:rPr>
      <w:rFonts w:ascii="Arial" w:hAnsi="Arial"/>
      <w:b/>
      <w:color w:val="0000FF"/>
    </w:rPr>
  </w:style>
  <w:style w:type="paragraph" w:styleId="TOC2">
    <w:name w:val="toc 2"/>
    <w:basedOn w:val="Normal"/>
    <w:next w:val="Normal"/>
    <w:autoRedefine/>
    <w:uiPriority w:val="39"/>
    <w:rsid w:val="00411DDF"/>
    <w:pPr>
      <w:ind w:left="965" w:hanging="720"/>
    </w:pPr>
  </w:style>
  <w:style w:type="paragraph" w:styleId="TOC3">
    <w:name w:val="toc 3"/>
    <w:basedOn w:val="Normal"/>
    <w:next w:val="Normal"/>
    <w:autoRedefine/>
    <w:uiPriority w:val="39"/>
    <w:rsid w:val="00844E0D"/>
    <w:pPr>
      <w:tabs>
        <w:tab w:val="right" w:leader="dot" w:pos="9350"/>
      </w:tabs>
      <w:ind w:left="1440" w:hanging="720"/>
    </w:pPr>
  </w:style>
  <w:style w:type="paragraph" w:styleId="BodyTextIndent">
    <w:name w:val="Body Text Indent"/>
    <w:basedOn w:val="Normal"/>
    <w:rsid w:val="00411DDF"/>
    <w:pPr>
      <w:ind w:left="900"/>
    </w:pPr>
  </w:style>
  <w:style w:type="paragraph" w:styleId="BlockText">
    <w:name w:val="Block Text"/>
    <w:basedOn w:val="Normal"/>
    <w:rsid w:val="00411DDF"/>
    <w:pPr>
      <w:ind w:left="720" w:right="900"/>
    </w:pPr>
    <w:rPr>
      <w:b/>
      <w:bCs/>
    </w:rPr>
  </w:style>
  <w:style w:type="paragraph" w:styleId="TOC4">
    <w:name w:val="toc 4"/>
    <w:basedOn w:val="Normal"/>
    <w:next w:val="Normal"/>
    <w:autoRedefine/>
    <w:semiHidden/>
    <w:rsid w:val="00411DDF"/>
    <w:pPr>
      <w:ind w:left="720"/>
    </w:pPr>
  </w:style>
  <w:style w:type="paragraph" w:styleId="TOC5">
    <w:name w:val="toc 5"/>
    <w:basedOn w:val="Normal"/>
    <w:next w:val="Normal"/>
    <w:autoRedefine/>
    <w:semiHidden/>
    <w:rsid w:val="00411DDF"/>
    <w:pPr>
      <w:ind w:left="960"/>
    </w:pPr>
  </w:style>
  <w:style w:type="paragraph" w:styleId="TOC6">
    <w:name w:val="toc 6"/>
    <w:basedOn w:val="Normal"/>
    <w:next w:val="Normal"/>
    <w:autoRedefine/>
    <w:semiHidden/>
    <w:rsid w:val="00411DDF"/>
    <w:pPr>
      <w:ind w:left="1200"/>
    </w:pPr>
  </w:style>
  <w:style w:type="paragraph" w:styleId="TOC7">
    <w:name w:val="toc 7"/>
    <w:basedOn w:val="Normal"/>
    <w:next w:val="Normal"/>
    <w:autoRedefine/>
    <w:semiHidden/>
    <w:rsid w:val="00411DDF"/>
    <w:pPr>
      <w:ind w:left="1440"/>
    </w:pPr>
  </w:style>
  <w:style w:type="paragraph" w:styleId="TOC8">
    <w:name w:val="toc 8"/>
    <w:basedOn w:val="Normal"/>
    <w:next w:val="Normal"/>
    <w:autoRedefine/>
    <w:semiHidden/>
    <w:rsid w:val="00411DDF"/>
    <w:pPr>
      <w:ind w:left="1680"/>
    </w:pPr>
  </w:style>
  <w:style w:type="paragraph" w:styleId="TOC9">
    <w:name w:val="toc 9"/>
    <w:basedOn w:val="Normal"/>
    <w:next w:val="Normal"/>
    <w:autoRedefine/>
    <w:semiHidden/>
    <w:rsid w:val="00411DDF"/>
    <w:pPr>
      <w:ind w:left="1920"/>
    </w:pPr>
  </w:style>
  <w:style w:type="character" w:styleId="Hyperlink">
    <w:name w:val="Hyperlink"/>
    <w:uiPriority w:val="99"/>
    <w:rsid w:val="00411DDF"/>
    <w:rPr>
      <w:color w:val="0000FF"/>
      <w:u w:val="single"/>
    </w:rPr>
  </w:style>
  <w:style w:type="paragraph" w:styleId="BodyText">
    <w:name w:val="Body Text"/>
    <w:basedOn w:val="Normal"/>
    <w:rsid w:val="00021C5D"/>
    <w:pPr>
      <w:ind w:right="-180"/>
    </w:pPr>
  </w:style>
  <w:style w:type="paragraph" w:styleId="Revision">
    <w:name w:val="Revision"/>
    <w:hidden/>
    <w:uiPriority w:val="99"/>
    <w:semiHidden/>
    <w:rsid w:val="00DB4C90"/>
    <w:rPr>
      <w:sz w:val="24"/>
      <w:szCs w:val="24"/>
    </w:rPr>
  </w:style>
  <w:style w:type="paragraph" w:styleId="BalloonText">
    <w:name w:val="Balloon Text"/>
    <w:basedOn w:val="Normal"/>
    <w:link w:val="BalloonTextChar"/>
    <w:uiPriority w:val="99"/>
    <w:semiHidden/>
    <w:unhideWhenUsed/>
    <w:rsid w:val="00DB4C90"/>
    <w:rPr>
      <w:rFonts w:ascii="Tahoma" w:hAnsi="Tahoma" w:cs="Tahoma"/>
      <w:sz w:val="16"/>
      <w:szCs w:val="16"/>
    </w:rPr>
  </w:style>
  <w:style w:type="character" w:customStyle="1" w:styleId="BalloonTextChar">
    <w:name w:val="Balloon Text Char"/>
    <w:link w:val="BalloonText"/>
    <w:uiPriority w:val="99"/>
    <w:semiHidden/>
    <w:rsid w:val="00DB4C90"/>
    <w:rPr>
      <w:rFonts w:ascii="Tahoma" w:hAnsi="Tahoma" w:cs="Tahoma"/>
      <w:sz w:val="16"/>
      <w:szCs w:val="16"/>
    </w:rPr>
  </w:style>
  <w:style w:type="character" w:styleId="CommentReference">
    <w:name w:val="annotation reference"/>
    <w:uiPriority w:val="99"/>
    <w:semiHidden/>
    <w:unhideWhenUsed/>
    <w:rsid w:val="003420C6"/>
    <w:rPr>
      <w:sz w:val="16"/>
      <w:szCs w:val="16"/>
    </w:rPr>
  </w:style>
  <w:style w:type="paragraph" w:styleId="CommentText">
    <w:name w:val="annotation text"/>
    <w:basedOn w:val="Normal"/>
    <w:link w:val="CommentTextChar"/>
    <w:uiPriority w:val="99"/>
    <w:semiHidden/>
    <w:unhideWhenUsed/>
    <w:rsid w:val="003420C6"/>
    <w:rPr>
      <w:sz w:val="20"/>
      <w:szCs w:val="20"/>
    </w:rPr>
  </w:style>
  <w:style w:type="character" w:customStyle="1" w:styleId="CommentTextChar">
    <w:name w:val="Comment Text Char"/>
    <w:basedOn w:val="DefaultParagraphFont"/>
    <w:link w:val="CommentText"/>
    <w:uiPriority w:val="99"/>
    <w:semiHidden/>
    <w:rsid w:val="003420C6"/>
  </w:style>
  <w:style w:type="paragraph" w:styleId="CommentSubject">
    <w:name w:val="annotation subject"/>
    <w:basedOn w:val="CommentText"/>
    <w:next w:val="CommentText"/>
    <w:link w:val="CommentSubjectChar"/>
    <w:uiPriority w:val="99"/>
    <w:semiHidden/>
    <w:unhideWhenUsed/>
    <w:rsid w:val="003420C6"/>
    <w:rPr>
      <w:b/>
      <w:bCs/>
    </w:rPr>
  </w:style>
  <w:style w:type="character" w:customStyle="1" w:styleId="CommentSubjectChar">
    <w:name w:val="Comment Subject Char"/>
    <w:link w:val="CommentSubject"/>
    <w:uiPriority w:val="99"/>
    <w:semiHidden/>
    <w:rsid w:val="003420C6"/>
    <w:rPr>
      <w:b/>
      <w:bCs/>
    </w:rPr>
  </w:style>
  <w:style w:type="paragraph" w:styleId="ListParagraph">
    <w:name w:val="List Paragraph"/>
    <w:basedOn w:val="Normal"/>
    <w:uiPriority w:val="34"/>
    <w:qFormat/>
    <w:rsid w:val="00A83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458">
      <w:bodyDiv w:val="1"/>
      <w:marLeft w:val="0"/>
      <w:marRight w:val="0"/>
      <w:marTop w:val="0"/>
      <w:marBottom w:val="0"/>
      <w:divBdr>
        <w:top w:val="none" w:sz="0" w:space="0" w:color="auto"/>
        <w:left w:val="none" w:sz="0" w:space="0" w:color="auto"/>
        <w:bottom w:val="none" w:sz="0" w:space="0" w:color="auto"/>
        <w:right w:val="none" w:sz="0" w:space="0" w:color="auto"/>
      </w:divBdr>
    </w:div>
    <w:div w:id="435755929">
      <w:bodyDiv w:val="1"/>
      <w:marLeft w:val="0"/>
      <w:marRight w:val="0"/>
      <w:marTop w:val="0"/>
      <w:marBottom w:val="0"/>
      <w:divBdr>
        <w:top w:val="none" w:sz="0" w:space="0" w:color="auto"/>
        <w:left w:val="none" w:sz="0" w:space="0" w:color="auto"/>
        <w:bottom w:val="none" w:sz="0" w:space="0" w:color="auto"/>
        <w:right w:val="none" w:sz="0" w:space="0" w:color="auto"/>
      </w:divBdr>
    </w:div>
    <w:div w:id="511384130">
      <w:bodyDiv w:val="1"/>
      <w:marLeft w:val="0"/>
      <w:marRight w:val="0"/>
      <w:marTop w:val="0"/>
      <w:marBottom w:val="0"/>
      <w:divBdr>
        <w:top w:val="none" w:sz="0" w:space="0" w:color="auto"/>
        <w:left w:val="none" w:sz="0" w:space="0" w:color="auto"/>
        <w:bottom w:val="none" w:sz="0" w:space="0" w:color="auto"/>
        <w:right w:val="none" w:sz="0" w:space="0" w:color="auto"/>
      </w:divBdr>
    </w:div>
    <w:div w:id="609900896">
      <w:bodyDiv w:val="1"/>
      <w:marLeft w:val="0"/>
      <w:marRight w:val="0"/>
      <w:marTop w:val="0"/>
      <w:marBottom w:val="0"/>
      <w:divBdr>
        <w:top w:val="none" w:sz="0" w:space="0" w:color="auto"/>
        <w:left w:val="none" w:sz="0" w:space="0" w:color="auto"/>
        <w:bottom w:val="none" w:sz="0" w:space="0" w:color="auto"/>
        <w:right w:val="none" w:sz="0" w:space="0" w:color="auto"/>
      </w:divBdr>
    </w:div>
    <w:div w:id="703406232">
      <w:bodyDiv w:val="1"/>
      <w:marLeft w:val="0"/>
      <w:marRight w:val="0"/>
      <w:marTop w:val="0"/>
      <w:marBottom w:val="0"/>
      <w:divBdr>
        <w:top w:val="none" w:sz="0" w:space="0" w:color="auto"/>
        <w:left w:val="none" w:sz="0" w:space="0" w:color="auto"/>
        <w:bottom w:val="none" w:sz="0" w:space="0" w:color="auto"/>
        <w:right w:val="none" w:sz="0" w:space="0" w:color="auto"/>
      </w:divBdr>
    </w:div>
    <w:div w:id="890114679">
      <w:bodyDiv w:val="1"/>
      <w:marLeft w:val="0"/>
      <w:marRight w:val="0"/>
      <w:marTop w:val="0"/>
      <w:marBottom w:val="0"/>
      <w:divBdr>
        <w:top w:val="none" w:sz="0" w:space="0" w:color="auto"/>
        <w:left w:val="none" w:sz="0" w:space="0" w:color="auto"/>
        <w:bottom w:val="none" w:sz="0" w:space="0" w:color="auto"/>
        <w:right w:val="none" w:sz="0" w:space="0" w:color="auto"/>
      </w:divBdr>
    </w:div>
    <w:div w:id="199544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1DECA7BD1B86B94294603C8212B60D7D" ma:contentTypeVersion="4" ma:contentTypeDescription="" ma:contentTypeScope="" ma:versionID="c52ece324f6f1a8e7410ee02dd7b4c96">
  <xsd:schema xmlns:xsd="http://www.w3.org/2001/XMLSchema" xmlns:xs="http://www.w3.org/2001/XMLSchema" xmlns:p="http://schemas.microsoft.com/office/2006/metadata/properties" xmlns:ns2="b1425668-5f0e-42f7-af7f-832b74bcd6b7" targetNamespace="http://schemas.microsoft.com/office/2006/metadata/properties" ma:root="true" ma:fieldsID="955fb1c0de66248020ce5e3c80357e33" ns2:_="">
    <xsd:import namespace="b1425668-5f0e-42f7-af7f-832b74bcd6b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_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RMS_Doc_Date xmlns="b1425668-5f0e-42f7-af7f-832b74bcd6b7">2012-02-08T08:00:00+00:00</ORMS_Doc_Date>
    <OMRS_Doc_Name xmlns="b1425668-5f0e-42f7-af7f-832b74bcd6b7">wo_5309.11_80-2012-1.doc</OMRS_Doc_Name>
    <ORMS_Doc_Status xmlns="b1425668-5f0e-42f7-af7f-832b74bcd6b7">Current-Posted for Use</ORMS_Doc_Status>
    <ORMS_Doc_Location xmlns="b1425668-5f0e-42f7-af7f-832b74bcd6b7">*Service-wide</ORMS_Doc_Location>
    <ORMS_Series xmlns="b1425668-5f0e-42f7-af7f-832b74bcd6b7">5000 - 5700 - Protection and Development</ORMS_Series>
    <ORMS_Doc_Code xmlns="b1425668-5f0e-42f7-af7f-832b74bcd6b7">5309.11 - Law Enforcement Handbook</ORMS_Doc_Code>
    <OMS_Doc_Type xmlns="b1425668-5f0e-42f7-af7f-832b74bcd6b7">Handbook</OMS_Doc_Type>
    <ORMS_Doc_Format xmlns="b1425668-5f0e-42f7-af7f-832b74bcd6b7">DOC</ORMS_Doc_Format>
    <RSA xmlns="b1425668-5f0e-42f7-af7f-832b74bcd6b7">Service wide</RSA>
    <ORMS_Doc_Category xmlns="b1425668-5f0e-42f7-af7f-832b74bcd6b7" xsi:nil="true"/>
  </documentManagement>
</p:properties>
</file>

<file path=customXml/itemProps1.xml><?xml version="1.0" encoding="utf-8"?>
<ds:datastoreItem xmlns:ds="http://schemas.openxmlformats.org/officeDocument/2006/customXml" ds:itemID="{0703FFC4-0E2F-475C-98A8-A84FA67B29AC}">
  <ds:schemaRefs>
    <ds:schemaRef ds:uri="http://schemas.openxmlformats.org/officeDocument/2006/bibliography"/>
  </ds:schemaRefs>
</ds:datastoreItem>
</file>

<file path=customXml/itemProps2.xml><?xml version="1.0" encoding="utf-8"?>
<ds:datastoreItem xmlns:ds="http://schemas.openxmlformats.org/officeDocument/2006/customXml" ds:itemID="{F0A1ECFE-5819-4A23-9AA4-8960A4303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B2B51-EA0A-4980-B392-BE72E83F2795}">
  <ds:schemaRefs>
    <ds:schemaRef ds:uri="http://schemas.microsoft.com/sharepoint/v3/contenttype/forms"/>
  </ds:schemaRefs>
</ds:datastoreItem>
</file>

<file path=customXml/itemProps4.xml><?xml version="1.0" encoding="utf-8"?>
<ds:datastoreItem xmlns:ds="http://schemas.openxmlformats.org/officeDocument/2006/customXml" ds:itemID="{CD8FA531-25DF-4F52-9461-41E068154763}">
  <ds:schemaRefs>
    <ds:schemaRef ds:uri="http://schemas.microsoft.com/office/2006/metadata/longProperties"/>
  </ds:schemaRefs>
</ds:datastoreItem>
</file>

<file path=customXml/itemProps5.xml><?xml version="1.0" encoding="utf-8"?>
<ds:datastoreItem xmlns:ds="http://schemas.openxmlformats.org/officeDocument/2006/customXml" ds:itemID="{BB98E10F-64A0-4694-B1FB-FFBDF8A216FB}">
  <ds:schemaRefs>
    <ds:schemaRef ds:uri="http://schemas.microsoft.com/office/2006/metadata/properties"/>
    <ds:schemaRef ds:uri="http://schemas.microsoft.com/office/infopath/2007/PartnerControls"/>
    <ds:schemaRef ds:uri="b1425668-5f0e-42f7-af7f-832b74bcd6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wo_5309.11_80 - Equipment</vt:lpstr>
    </vt:vector>
  </TitlesOfParts>
  <Company/>
  <LinksUpToDate>false</LinksUpToDate>
  <CharactersWithSpaces>21594</CharactersWithSpaces>
  <SharedDoc>false</SharedDoc>
  <HLinks>
    <vt:vector size="156" baseType="variant">
      <vt:variant>
        <vt:i4>1114165</vt:i4>
      </vt:variant>
      <vt:variant>
        <vt:i4>155</vt:i4>
      </vt:variant>
      <vt:variant>
        <vt:i4>0</vt:i4>
      </vt:variant>
      <vt:variant>
        <vt:i4>5</vt:i4>
      </vt:variant>
      <vt:variant>
        <vt:lpwstr/>
      </vt:variant>
      <vt:variant>
        <vt:lpwstr>_Toc316384801</vt:lpwstr>
      </vt:variant>
      <vt:variant>
        <vt:i4>1114165</vt:i4>
      </vt:variant>
      <vt:variant>
        <vt:i4>149</vt:i4>
      </vt:variant>
      <vt:variant>
        <vt:i4>0</vt:i4>
      </vt:variant>
      <vt:variant>
        <vt:i4>5</vt:i4>
      </vt:variant>
      <vt:variant>
        <vt:lpwstr/>
      </vt:variant>
      <vt:variant>
        <vt:lpwstr>_Toc316384800</vt:lpwstr>
      </vt:variant>
      <vt:variant>
        <vt:i4>1572922</vt:i4>
      </vt:variant>
      <vt:variant>
        <vt:i4>143</vt:i4>
      </vt:variant>
      <vt:variant>
        <vt:i4>0</vt:i4>
      </vt:variant>
      <vt:variant>
        <vt:i4>5</vt:i4>
      </vt:variant>
      <vt:variant>
        <vt:lpwstr/>
      </vt:variant>
      <vt:variant>
        <vt:lpwstr>_Toc316384799</vt:lpwstr>
      </vt:variant>
      <vt:variant>
        <vt:i4>1572922</vt:i4>
      </vt:variant>
      <vt:variant>
        <vt:i4>137</vt:i4>
      </vt:variant>
      <vt:variant>
        <vt:i4>0</vt:i4>
      </vt:variant>
      <vt:variant>
        <vt:i4>5</vt:i4>
      </vt:variant>
      <vt:variant>
        <vt:lpwstr/>
      </vt:variant>
      <vt:variant>
        <vt:lpwstr>_Toc316384798</vt:lpwstr>
      </vt:variant>
      <vt:variant>
        <vt:i4>1572922</vt:i4>
      </vt:variant>
      <vt:variant>
        <vt:i4>131</vt:i4>
      </vt:variant>
      <vt:variant>
        <vt:i4>0</vt:i4>
      </vt:variant>
      <vt:variant>
        <vt:i4>5</vt:i4>
      </vt:variant>
      <vt:variant>
        <vt:lpwstr/>
      </vt:variant>
      <vt:variant>
        <vt:lpwstr>_Toc316384797</vt:lpwstr>
      </vt:variant>
      <vt:variant>
        <vt:i4>1572922</vt:i4>
      </vt:variant>
      <vt:variant>
        <vt:i4>125</vt:i4>
      </vt:variant>
      <vt:variant>
        <vt:i4>0</vt:i4>
      </vt:variant>
      <vt:variant>
        <vt:i4>5</vt:i4>
      </vt:variant>
      <vt:variant>
        <vt:lpwstr/>
      </vt:variant>
      <vt:variant>
        <vt:lpwstr>_Toc316384796</vt:lpwstr>
      </vt:variant>
      <vt:variant>
        <vt:i4>1572922</vt:i4>
      </vt:variant>
      <vt:variant>
        <vt:i4>119</vt:i4>
      </vt:variant>
      <vt:variant>
        <vt:i4>0</vt:i4>
      </vt:variant>
      <vt:variant>
        <vt:i4>5</vt:i4>
      </vt:variant>
      <vt:variant>
        <vt:lpwstr/>
      </vt:variant>
      <vt:variant>
        <vt:lpwstr>_Toc316384795</vt:lpwstr>
      </vt:variant>
      <vt:variant>
        <vt:i4>1572922</vt:i4>
      </vt:variant>
      <vt:variant>
        <vt:i4>113</vt:i4>
      </vt:variant>
      <vt:variant>
        <vt:i4>0</vt:i4>
      </vt:variant>
      <vt:variant>
        <vt:i4>5</vt:i4>
      </vt:variant>
      <vt:variant>
        <vt:lpwstr/>
      </vt:variant>
      <vt:variant>
        <vt:lpwstr>_Toc316384794</vt:lpwstr>
      </vt:variant>
      <vt:variant>
        <vt:i4>1572922</vt:i4>
      </vt:variant>
      <vt:variant>
        <vt:i4>107</vt:i4>
      </vt:variant>
      <vt:variant>
        <vt:i4>0</vt:i4>
      </vt:variant>
      <vt:variant>
        <vt:i4>5</vt:i4>
      </vt:variant>
      <vt:variant>
        <vt:lpwstr/>
      </vt:variant>
      <vt:variant>
        <vt:lpwstr>_Toc316384793</vt:lpwstr>
      </vt:variant>
      <vt:variant>
        <vt:i4>1572922</vt:i4>
      </vt:variant>
      <vt:variant>
        <vt:i4>101</vt:i4>
      </vt:variant>
      <vt:variant>
        <vt:i4>0</vt:i4>
      </vt:variant>
      <vt:variant>
        <vt:i4>5</vt:i4>
      </vt:variant>
      <vt:variant>
        <vt:lpwstr/>
      </vt:variant>
      <vt:variant>
        <vt:lpwstr>_Toc316384792</vt:lpwstr>
      </vt:variant>
      <vt:variant>
        <vt:i4>1572922</vt:i4>
      </vt:variant>
      <vt:variant>
        <vt:i4>95</vt:i4>
      </vt:variant>
      <vt:variant>
        <vt:i4>0</vt:i4>
      </vt:variant>
      <vt:variant>
        <vt:i4>5</vt:i4>
      </vt:variant>
      <vt:variant>
        <vt:lpwstr/>
      </vt:variant>
      <vt:variant>
        <vt:lpwstr>_Toc316384791</vt:lpwstr>
      </vt:variant>
      <vt:variant>
        <vt:i4>1572922</vt:i4>
      </vt:variant>
      <vt:variant>
        <vt:i4>89</vt:i4>
      </vt:variant>
      <vt:variant>
        <vt:i4>0</vt:i4>
      </vt:variant>
      <vt:variant>
        <vt:i4>5</vt:i4>
      </vt:variant>
      <vt:variant>
        <vt:lpwstr/>
      </vt:variant>
      <vt:variant>
        <vt:lpwstr>_Toc316384790</vt:lpwstr>
      </vt:variant>
      <vt:variant>
        <vt:i4>1638458</vt:i4>
      </vt:variant>
      <vt:variant>
        <vt:i4>83</vt:i4>
      </vt:variant>
      <vt:variant>
        <vt:i4>0</vt:i4>
      </vt:variant>
      <vt:variant>
        <vt:i4>5</vt:i4>
      </vt:variant>
      <vt:variant>
        <vt:lpwstr/>
      </vt:variant>
      <vt:variant>
        <vt:lpwstr>_Toc316384789</vt:lpwstr>
      </vt:variant>
      <vt:variant>
        <vt:i4>1638458</vt:i4>
      </vt:variant>
      <vt:variant>
        <vt:i4>77</vt:i4>
      </vt:variant>
      <vt:variant>
        <vt:i4>0</vt:i4>
      </vt:variant>
      <vt:variant>
        <vt:i4>5</vt:i4>
      </vt:variant>
      <vt:variant>
        <vt:lpwstr/>
      </vt:variant>
      <vt:variant>
        <vt:lpwstr>_Toc316384788</vt:lpwstr>
      </vt:variant>
      <vt:variant>
        <vt:i4>1638458</vt:i4>
      </vt:variant>
      <vt:variant>
        <vt:i4>71</vt:i4>
      </vt:variant>
      <vt:variant>
        <vt:i4>0</vt:i4>
      </vt:variant>
      <vt:variant>
        <vt:i4>5</vt:i4>
      </vt:variant>
      <vt:variant>
        <vt:lpwstr/>
      </vt:variant>
      <vt:variant>
        <vt:lpwstr>_Toc316384787</vt:lpwstr>
      </vt:variant>
      <vt:variant>
        <vt:i4>1638458</vt:i4>
      </vt:variant>
      <vt:variant>
        <vt:i4>65</vt:i4>
      </vt:variant>
      <vt:variant>
        <vt:i4>0</vt:i4>
      </vt:variant>
      <vt:variant>
        <vt:i4>5</vt:i4>
      </vt:variant>
      <vt:variant>
        <vt:lpwstr/>
      </vt:variant>
      <vt:variant>
        <vt:lpwstr>_Toc316384786</vt:lpwstr>
      </vt:variant>
      <vt:variant>
        <vt:i4>1638458</vt:i4>
      </vt:variant>
      <vt:variant>
        <vt:i4>59</vt:i4>
      </vt:variant>
      <vt:variant>
        <vt:i4>0</vt:i4>
      </vt:variant>
      <vt:variant>
        <vt:i4>5</vt:i4>
      </vt:variant>
      <vt:variant>
        <vt:lpwstr/>
      </vt:variant>
      <vt:variant>
        <vt:lpwstr>_Toc316384785</vt:lpwstr>
      </vt:variant>
      <vt:variant>
        <vt:i4>1638458</vt:i4>
      </vt:variant>
      <vt:variant>
        <vt:i4>53</vt:i4>
      </vt:variant>
      <vt:variant>
        <vt:i4>0</vt:i4>
      </vt:variant>
      <vt:variant>
        <vt:i4>5</vt:i4>
      </vt:variant>
      <vt:variant>
        <vt:lpwstr/>
      </vt:variant>
      <vt:variant>
        <vt:lpwstr>_Toc316384784</vt:lpwstr>
      </vt:variant>
      <vt:variant>
        <vt:i4>1638458</vt:i4>
      </vt:variant>
      <vt:variant>
        <vt:i4>47</vt:i4>
      </vt:variant>
      <vt:variant>
        <vt:i4>0</vt:i4>
      </vt:variant>
      <vt:variant>
        <vt:i4>5</vt:i4>
      </vt:variant>
      <vt:variant>
        <vt:lpwstr/>
      </vt:variant>
      <vt:variant>
        <vt:lpwstr>_Toc316384783</vt:lpwstr>
      </vt:variant>
      <vt:variant>
        <vt:i4>1638458</vt:i4>
      </vt:variant>
      <vt:variant>
        <vt:i4>41</vt:i4>
      </vt:variant>
      <vt:variant>
        <vt:i4>0</vt:i4>
      </vt:variant>
      <vt:variant>
        <vt:i4>5</vt:i4>
      </vt:variant>
      <vt:variant>
        <vt:lpwstr/>
      </vt:variant>
      <vt:variant>
        <vt:lpwstr>_Toc316384782</vt:lpwstr>
      </vt:variant>
      <vt:variant>
        <vt:i4>1638458</vt:i4>
      </vt:variant>
      <vt:variant>
        <vt:i4>35</vt:i4>
      </vt:variant>
      <vt:variant>
        <vt:i4>0</vt:i4>
      </vt:variant>
      <vt:variant>
        <vt:i4>5</vt:i4>
      </vt:variant>
      <vt:variant>
        <vt:lpwstr/>
      </vt:variant>
      <vt:variant>
        <vt:lpwstr>_Toc316384781</vt:lpwstr>
      </vt:variant>
      <vt:variant>
        <vt:i4>1638458</vt:i4>
      </vt:variant>
      <vt:variant>
        <vt:i4>29</vt:i4>
      </vt:variant>
      <vt:variant>
        <vt:i4>0</vt:i4>
      </vt:variant>
      <vt:variant>
        <vt:i4>5</vt:i4>
      </vt:variant>
      <vt:variant>
        <vt:lpwstr/>
      </vt:variant>
      <vt:variant>
        <vt:lpwstr>_Toc316384780</vt:lpwstr>
      </vt:variant>
      <vt:variant>
        <vt:i4>1441850</vt:i4>
      </vt:variant>
      <vt:variant>
        <vt:i4>23</vt:i4>
      </vt:variant>
      <vt:variant>
        <vt:i4>0</vt:i4>
      </vt:variant>
      <vt:variant>
        <vt:i4>5</vt:i4>
      </vt:variant>
      <vt:variant>
        <vt:lpwstr/>
      </vt:variant>
      <vt:variant>
        <vt:lpwstr>_Toc316384779</vt:lpwstr>
      </vt:variant>
      <vt:variant>
        <vt:i4>1441850</vt:i4>
      </vt:variant>
      <vt:variant>
        <vt:i4>17</vt:i4>
      </vt:variant>
      <vt:variant>
        <vt:i4>0</vt:i4>
      </vt:variant>
      <vt:variant>
        <vt:i4>5</vt:i4>
      </vt:variant>
      <vt:variant>
        <vt:lpwstr/>
      </vt:variant>
      <vt:variant>
        <vt:lpwstr>_Toc316384778</vt:lpwstr>
      </vt:variant>
      <vt:variant>
        <vt:i4>1441850</vt:i4>
      </vt:variant>
      <vt:variant>
        <vt:i4>11</vt:i4>
      </vt:variant>
      <vt:variant>
        <vt:i4>0</vt:i4>
      </vt:variant>
      <vt:variant>
        <vt:i4>5</vt:i4>
      </vt:variant>
      <vt:variant>
        <vt:lpwstr/>
      </vt:variant>
      <vt:variant>
        <vt:lpwstr>_Toc316384777</vt:lpwstr>
      </vt:variant>
      <vt:variant>
        <vt:i4>1441850</vt:i4>
      </vt:variant>
      <vt:variant>
        <vt:i4>5</vt:i4>
      </vt:variant>
      <vt:variant>
        <vt:i4>0</vt:i4>
      </vt:variant>
      <vt:variant>
        <vt:i4>5</vt:i4>
      </vt:variant>
      <vt:variant>
        <vt:lpwstr/>
      </vt:variant>
      <vt:variant>
        <vt:lpwstr>_Toc316384776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wo_5309.11_80 - Equipment</dc:title>
  <dc:subject/>
  <dc:creator/>
  <cp:keywords/>
  <dc:description/>
  <cp:lastModifiedBy/>
  <cp:revision>1</cp:revision>
  <dcterms:created xsi:type="dcterms:W3CDTF">2022-02-17T16:42:00Z</dcterms:created>
  <dcterms:modified xsi:type="dcterms:W3CDTF">2022-02-17T16:42:00Z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510600.000000000</vt:lpwstr>
  </property>
</Properties>
</file>